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6C" w:rsidRPr="00033B48" w:rsidRDefault="000541CC">
      <w:pPr>
        <w:pStyle w:val="Textoindependiente"/>
        <w:rPr>
          <w:rFonts w:ascii="Times New Roman"/>
          <w:sz w:val="20"/>
          <w:lang w:val="es-CO"/>
        </w:rPr>
      </w:pPr>
      <w:r w:rsidRPr="00033B48"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1084800</wp:posOffset>
            </wp:positionH>
            <wp:positionV relativeFrom="page">
              <wp:posOffset>0</wp:posOffset>
            </wp:positionV>
            <wp:extent cx="5602219" cy="5349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19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B48">
        <w:rPr>
          <w:noProof/>
          <w:lang w:val="es-CO" w:eastAsia="es-CO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222216</wp:posOffset>
            </wp:positionH>
            <wp:positionV relativeFrom="page">
              <wp:posOffset>7900416</wp:posOffset>
            </wp:positionV>
            <wp:extent cx="7550183" cy="21579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83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rPr>
          <w:rFonts w:ascii="Times New Roman"/>
          <w:sz w:val="20"/>
          <w:lang w:val="es-CO"/>
        </w:rPr>
      </w:pPr>
    </w:p>
    <w:p w:rsidR="00030E6C" w:rsidRPr="00033B48" w:rsidRDefault="00030E6C">
      <w:pPr>
        <w:pStyle w:val="Textoindependiente"/>
        <w:spacing w:before="5"/>
        <w:rPr>
          <w:rFonts w:ascii="Times New Roman"/>
          <w:sz w:val="17"/>
          <w:lang w:val="es-CO"/>
        </w:rPr>
      </w:pPr>
    </w:p>
    <w:p w:rsidR="000541CC" w:rsidRPr="00033B48" w:rsidRDefault="00033B48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  <w:r w:rsidRPr="00033B48">
        <w:rPr>
          <w:rFonts w:ascii="Rubik" w:hAnsi="Rubik" w:cs="Rubik"/>
          <w:color w:val="231F20"/>
          <w:w w:val="105"/>
          <w:lang w:val="es-CO"/>
        </w:rPr>
        <w:t>SECRETARÍA DE INFRAESTRUCTURA FÍSICA</w:t>
      </w: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541CC" w:rsidRPr="00033B48" w:rsidRDefault="000541CC" w:rsidP="000541CC">
      <w:pPr>
        <w:pStyle w:val="Textoindependiente"/>
        <w:spacing w:before="96"/>
        <w:ind w:left="676"/>
        <w:jc w:val="center"/>
        <w:rPr>
          <w:rFonts w:ascii="Rubik" w:hAnsi="Rubik" w:cs="Rubik"/>
          <w:color w:val="231F20"/>
          <w:w w:val="105"/>
          <w:lang w:val="es-CO"/>
        </w:rPr>
      </w:pPr>
    </w:p>
    <w:p w:rsidR="00033B48" w:rsidRPr="00033B48" w:rsidRDefault="00033B48" w:rsidP="00033B48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033B48">
        <w:rPr>
          <w:rFonts w:ascii="Arial" w:hAnsi="Arial" w:cs="Arial"/>
          <w:b/>
          <w:sz w:val="28"/>
          <w:szCs w:val="28"/>
          <w:lang w:val="es-CO"/>
        </w:rPr>
        <w:t>RENDICIÓN DE CUENTAS SIF</w:t>
      </w:r>
    </w:p>
    <w:p w:rsidR="00033B48" w:rsidRPr="00033B48" w:rsidRDefault="00033B48" w:rsidP="00033B48">
      <w:pPr>
        <w:pStyle w:val="Sinespaciad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033B48">
        <w:rPr>
          <w:rFonts w:ascii="Arial" w:hAnsi="Arial" w:cs="Arial"/>
          <w:b/>
          <w:sz w:val="28"/>
          <w:szCs w:val="28"/>
          <w:lang w:val="es-CO"/>
        </w:rPr>
        <w:t>2021</w:t>
      </w:r>
    </w:p>
    <w:p w:rsidR="00033B48" w:rsidRPr="00033B48" w:rsidRDefault="00033B48" w:rsidP="00033B48">
      <w:pPr>
        <w:pStyle w:val="Sinespaciado"/>
        <w:jc w:val="center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LOGROS MÁS DESTACADOS: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Durante 2021 entregamos nuevas obras a la ciudad. Transformamos territorios y, con ellos, la realidad social en nuestros barrios. Obras públicas traducidas en mejor calidad de vida.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Metrocable Picacho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Iniciamos la operación comercial de la línea P del Metro, sexto cable aéreo para Medellín.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Arial" w:hAnsi="Arial" w:cs="Arial"/>
          <w:sz w:val="24"/>
          <w:lang w:val="es-CO"/>
        </w:rPr>
      </w:pPr>
      <w:r w:rsidRPr="00033B48">
        <w:rPr>
          <w:rFonts w:ascii="Arial" w:hAnsi="Arial" w:cs="Arial"/>
          <w:sz w:val="24"/>
          <w:lang w:val="es-CO"/>
        </w:rPr>
        <w:t xml:space="preserve">420.000 personas beneficiadas. 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Arial" w:hAnsi="Arial" w:cs="Arial"/>
          <w:color w:val="000000"/>
          <w:sz w:val="24"/>
          <w:shd w:val="clear" w:color="auto" w:fill="FFFFFF"/>
          <w:lang w:val="es-CO"/>
        </w:rPr>
      </w:pPr>
      <w:r w:rsidRPr="00033B48">
        <w:rPr>
          <w:rFonts w:ascii="Arial" w:hAnsi="Arial" w:cs="Arial"/>
          <w:color w:val="000000"/>
          <w:sz w:val="24"/>
          <w:shd w:val="clear" w:color="auto" w:fill="FFFFFF"/>
          <w:lang w:val="es-CO"/>
        </w:rPr>
        <w:t>capacidad instalada: 4.000pax/hora-sentido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Arial" w:hAnsi="Arial" w:cs="Arial"/>
          <w:color w:val="000000"/>
          <w:sz w:val="24"/>
          <w:shd w:val="clear" w:color="auto" w:fill="FFFFFF"/>
          <w:lang w:val="es-CO"/>
        </w:rPr>
      </w:pPr>
      <w:r w:rsidRPr="00033B48">
        <w:rPr>
          <w:rFonts w:ascii="Arial" w:hAnsi="Arial" w:cs="Arial"/>
          <w:color w:val="000000"/>
          <w:sz w:val="24"/>
          <w:shd w:val="clear" w:color="auto" w:fill="FFFFFF"/>
          <w:lang w:val="es-CO"/>
        </w:rPr>
        <w:t>130 cabinas para 12 pasajeros (10 sentados + 2 de pie)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="Arial" w:hAnsi="Arial" w:cs="Arial"/>
          <w:color w:val="000000"/>
          <w:sz w:val="24"/>
          <w:shd w:val="clear" w:color="auto" w:fill="FFFFFF"/>
          <w:lang w:val="es-CO"/>
        </w:rPr>
      </w:pPr>
      <w:r w:rsidRPr="00033B48">
        <w:rPr>
          <w:rFonts w:ascii="Arial" w:hAnsi="Arial" w:cs="Arial"/>
          <w:color w:val="000000"/>
          <w:sz w:val="24"/>
          <w:shd w:val="clear" w:color="auto" w:fill="FFFFFF"/>
          <w:lang w:val="es-CO"/>
        </w:rPr>
        <w:t>Reducción de 979 toneladas de CO2 dejadas de emitir a la atmosfera.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color w:val="000000"/>
          <w:sz w:val="24"/>
          <w:shd w:val="clear" w:color="auto" w:fill="FFFFFF"/>
          <w:lang w:val="es-CO"/>
        </w:rPr>
        <w:t xml:space="preserve">4 estaciones. 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17.919 m2 de nuevo espacio público.</w:t>
      </w:r>
    </w:p>
    <w:p w:rsidR="00033B48" w:rsidRPr="00033B48" w:rsidRDefault="00033B48" w:rsidP="00033B48">
      <w:pPr>
        <w:pStyle w:val="Prrafodelista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4.598 M2 de Espacio Público Mejorado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Altos del Rodeo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Terminamos los tramos 3B y 4 de este proyecto vial para beneficiar a más de 40 000 personas.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7600 m2 de vía nueva. 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930 m de </w:t>
      </w:r>
      <w:r w:rsidRPr="00033B48">
        <w:rPr>
          <w:rFonts w:ascii="Arial" w:hAnsi="Arial" w:cs="Arial"/>
          <w:sz w:val="24"/>
          <w:szCs w:val="24"/>
          <w:lang w:val="es-CO"/>
        </w:rPr>
        <w:t>ciclo ruta</w:t>
      </w:r>
      <w:r w:rsidRPr="00033B48">
        <w:rPr>
          <w:rFonts w:ascii="Arial" w:hAnsi="Arial" w:cs="Arial"/>
          <w:sz w:val="24"/>
          <w:szCs w:val="24"/>
          <w:lang w:val="es-CO"/>
        </w:rPr>
        <w:t xml:space="preserve">.      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890 nuevos árboles.        </w:t>
      </w: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>Cerro Nutibara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Realizamos una intervención integral en este pulmón verde para Medellín, renovando espacios como la vía la Cima, el Teatro Carlos Vieco y los diferentes senderos.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Carlos Vieco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El escenario, cuna de grandes artistas, está nuevamente al servicio de la ciudad.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Mejoramiento acústico.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Nuevos camerinos.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Rampas de acceso.</w:t>
      </w: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Vía la Cima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Ampliamos el tradicional Pueblito Paisa. Ahora cuenta con zona de picnic, nuevos locales comerciales y más espacio para disfrutar.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6115 m2 de espacio público.</w:t>
      </w:r>
    </w:p>
    <w:p w:rsidR="00033B48" w:rsidRPr="00033B48" w:rsidRDefault="00033B48" w:rsidP="00033B4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1014 m2 de zonas verdes.</w:t>
      </w:r>
    </w:p>
    <w:p w:rsidR="00033B48" w:rsidRPr="00033B48" w:rsidRDefault="00033B48" w:rsidP="00033B4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43 nuevos locales comerciales.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 xml:space="preserve">Avenida Jardín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Construimos un corredor peatonal de 5674 m2 de andenes para conectar los parques Primero y Segundo de Laureles.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10 642 m2 de espacio público.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124 nuevos árboles.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4660 m2 de jardines.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Segundo Parque Laureles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Renovamos este lugar para el disfrute y el encuentro de los ciudadanos.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3176 m2 de espacio público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Juegos infantiles.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Escultura Las Américas Unidas. </w:t>
      </w: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Parque Prado Centro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Nuestro barrio patrimonial ahora cuenta con un nuevo parque cívico y recreativo para el disfrute de las personas.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5450 m2 de espacio público.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230 nuevos árboles.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2800 m2 de zonas verdes.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Bosques de La Frontera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Medellín crece como </w:t>
      </w:r>
      <w:r w:rsidRPr="00033B48">
        <w:rPr>
          <w:rFonts w:ascii="Arial" w:hAnsi="Arial" w:cs="Arial"/>
          <w:sz w:val="24"/>
          <w:szCs w:val="24"/>
          <w:lang w:val="es-CO"/>
        </w:rPr>
        <w:t>Eco ciudad</w:t>
      </w:r>
      <w:r w:rsidRPr="00033B48">
        <w:rPr>
          <w:rFonts w:ascii="Arial" w:hAnsi="Arial" w:cs="Arial"/>
          <w:sz w:val="24"/>
          <w:szCs w:val="24"/>
          <w:lang w:val="es-CO"/>
        </w:rPr>
        <w:t xml:space="preserve"> gracias al nuevo parque Bosques de La Frontera.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15 500 m2 de espacio público.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9655 m2 de jardines. (Este contrato fue realizado por Metro Parques, no tenemos datos o información directa de esta cifra)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1562 m2 de senderos.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112 árboles nuevos.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Zona de picnic.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Juegos infantiles.</w:t>
      </w: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Parque La Mansión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Un mirador para Medellín construido en lo que antes era un parqueadero.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2250 m2 de espacio público.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1112 m2 de zonas verdes.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42 árboles nuevos.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Juegos infantiles.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585 m2 de andenes </w:t>
      </w: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 xml:space="preserve">Metroplús Avenida Oriental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Iniciamos la operación comercial del Metroplús de la Avenida Oriental.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4.1 km de carril exclusivo.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5 nuevos estaciones de la Línea 2.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16 000 usuarios por día. 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Integración tarifaria.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>PROYECTOS EN EJECUCIÓN: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Trabajamos sin descanso en grandes proyectos de infraestructura para construir la Medellín Futuro. En Medellín están pasando cosas buenas.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Metro de la 80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Movilidad sostenible y transformación urbana para todo el occidente de Medellín.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 millón de personas beneficiadas.</w:t>
      </w:r>
    </w:p>
    <w:p w:rsidR="00033B48" w:rsidRPr="00033B48" w:rsidRDefault="00033B48" w:rsidP="00033B4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13.25 km.</w:t>
      </w:r>
    </w:p>
    <w:p w:rsidR="00033B48" w:rsidRPr="00033B48" w:rsidRDefault="00033B48" w:rsidP="00033B4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17 estaciones.</w:t>
      </w:r>
    </w:p>
    <w:p w:rsidR="00033B48" w:rsidRPr="00033B48" w:rsidRDefault="00033B48" w:rsidP="00033B4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20 trenes.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Intercambio vial de Colombia con la 80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Avanzamos en la construcción de un puente elevado y en la ejecución de obras complementarias para mejorar la movilidad en el sector y permitir el paso de la Línea E del Metro.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15 360 m2 de nuevo espacio público.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Puente elevado de 220 m de longitud.</w:t>
      </w: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Intercambio vial de San Juan con la 80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Avanzamos en la construcción de un puente elevado y en la ejecución de obras complementarias para mejorar la movilidad en el sector y permitir el paso de la Línea E del Metro.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12 024 m2 de nuevo espacio público.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Puente elevado de 268.5 m de longitud.</w:t>
      </w:r>
    </w:p>
    <w:p w:rsidR="00033B48" w:rsidRPr="00033B48" w:rsidRDefault="00033B48" w:rsidP="00033B4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611 nuevos árboles con ambos intercambios.</w:t>
      </w: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Carabobo Norte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Reconfiguraremos todo el espacio público existente entre el Jardín Botánico y el Puente de la Madre Laura gracias a una intervención integral.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51 045 m2 de espacio público renovados.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600 m de vía nueva.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3.26 km de vía recuperada.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1.66 km de </w:t>
      </w:r>
      <w:r w:rsidRPr="00033B48">
        <w:rPr>
          <w:rFonts w:ascii="Arial" w:hAnsi="Arial" w:cs="Arial"/>
          <w:sz w:val="24"/>
          <w:szCs w:val="24"/>
          <w:lang w:val="es-CO"/>
        </w:rPr>
        <w:t>ciclo ruta</w:t>
      </w:r>
      <w:r w:rsidRPr="00033B48">
        <w:rPr>
          <w:rFonts w:ascii="Arial" w:hAnsi="Arial" w:cs="Arial"/>
          <w:sz w:val="24"/>
          <w:szCs w:val="24"/>
          <w:lang w:val="es-CO"/>
        </w:rPr>
        <w:t>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315 árboles nuevos.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Parques del Río Norte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Proyecto de renovación urbana para recuperar el río Medellín y generar espacio público de calidad en una de las zonas más pobladas de la ciudad.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390 000 personas beneficiadas.</w:t>
      </w:r>
    </w:p>
    <w:p w:rsidR="00033B48" w:rsidRPr="00033B48" w:rsidRDefault="00033B48" w:rsidP="00033B4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70 000 m2 de espacio público.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Biblioteca Zona Nororiental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Comenzamos las acciones para la recuperación del Parque Biblioteca y para la construcción de nuevo espacio público.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132 991 personas beneficiadas.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 cajas o edificios.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9641 m2 de zonas verdes y paisajismo.</w:t>
      </w:r>
    </w:p>
    <w:p w:rsidR="00033B48" w:rsidRPr="00033B48" w:rsidRDefault="00033B48" w:rsidP="00033B48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Diseños ajustados a normas vigentes.</w:t>
      </w:r>
    </w:p>
    <w:p w:rsidR="00033B48" w:rsidRPr="00033B48" w:rsidRDefault="00033B48" w:rsidP="00033B48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>Proyectos Urbanos Integrales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Proyectos Urbanos Integrales (PUI) para mejorar el urbanismo y promover la transformación social de los territorios.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PUI Comuna 13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Construimos la fase I del Viaducto Media Ladera Tramo III.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2.577 m2 de nuevo espacio público.</w:t>
      </w:r>
    </w:p>
    <w:p w:rsidR="00033B48" w:rsidRPr="00033B48" w:rsidRDefault="00033B48" w:rsidP="00033B4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100 % de avance.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Construimos el sendero de Conexión Independencias II.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1687 m2 de espacio público.</w:t>
      </w:r>
    </w:p>
    <w:p w:rsidR="00033B48" w:rsidRPr="00033B48" w:rsidRDefault="00033B48" w:rsidP="00033B4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77 %</w:t>
      </w:r>
      <w:r w:rsidRPr="00033B48">
        <w:rPr>
          <w:rFonts w:ascii="Arial" w:hAnsi="Arial" w:cs="Arial"/>
          <w:sz w:val="24"/>
          <w:szCs w:val="24"/>
          <w:lang w:val="es-CO"/>
        </w:rPr>
        <w:t xml:space="preserve"> de avance.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150 000 personas beneficiadas con ambos proyectos</w:t>
      </w: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PUI Comuna 5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Construimos la fase 1 del Paseo Urbano de la Calle 104 para conectar con el nuevo metrocable Picacho.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3.877 m2 de nuevo espacio público.</w:t>
      </w:r>
    </w:p>
    <w:p w:rsidR="00033B48" w:rsidRPr="00033B48" w:rsidRDefault="00033B48" w:rsidP="00033B4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5.979 m2 de vía nueva.</w:t>
      </w:r>
    </w:p>
    <w:p w:rsidR="00033B48" w:rsidRPr="00033B48" w:rsidRDefault="00033B48" w:rsidP="00033B4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2.478 m2 de nuevos andenes.</w:t>
      </w:r>
    </w:p>
    <w:p w:rsidR="00033B48" w:rsidRPr="00033B48" w:rsidRDefault="00033B48" w:rsidP="00033B4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348.000 personas beneficiadas.</w:t>
      </w:r>
    </w:p>
    <w:p w:rsidR="00033B48" w:rsidRPr="00033B48" w:rsidRDefault="00033B48" w:rsidP="00033B4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99.33 %</w:t>
      </w:r>
      <w:r w:rsidRPr="00033B48">
        <w:rPr>
          <w:rFonts w:ascii="Arial" w:hAnsi="Arial" w:cs="Arial"/>
          <w:color w:val="FF0000"/>
          <w:sz w:val="24"/>
          <w:szCs w:val="24"/>
          <w:lang w:val="es-CO"/>
        </w:rPr>
        <w:t xml:space="preserve"> </w:t>
      </w:r>
      <w:r w:rsidRPr="00033B48">
        <w:rPr>
          <w:rFonts w:ascii="Arial" w:hAnsi="Arial" w:cs="Arial"/>
          <w:sz w:val="24"/>
          <w:szCs w:val="24"/>
          <w:lang w:val="es-CO"/>
        </w:rPr>
        <w:t>de avance.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Metroplús 12 Sur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Las obras, para la conformación de un corredor exclusivo para los buses del sistema, ya cuentan con un avance superior al </w:t>
      </w: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40 %.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14 275 m2 de nuevo espacio público.</w:t>
      </w: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1.6 km de corredor exclusivo.</w:t>
      </w: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344 árboles nuevos.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Túnel del Toyo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Medellín se acerca al mar, y al Urabá antioqueño, gracias a una inversión que supera los $700.000 millones. Aportamos a la construcción del tramo I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65 </w:t>
      </w:r>
      <w:r w:rsidRPr="00033B48">
        <w:rPr>
          <w:rFonts w:ascii="Arial" w:hAnsi="Arial" w:cs="Arial"/>
          <w:sz w:val="24"/>
          <w:szCs w:val="24"/>
          <w:lang w:val="es-CO"/>
        </w:rPr>
        <w:t>% de avance.</w:t>
      </w:r>
    </w:p>
    <w:p w:rsidR="00033B48" w:rsidRPr="00033B48" w:rsidRDefault="00033B48" w:rsidP="00033B4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18.2 km.</w:t>
      </w:r>
    </w:p>
    <w:p w:rsidR="00033B48" w:rsidRPr="00033B48" w:rsidRDefault="00033B48" w:rsidP="00033B4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16 puentes.</w:t>
      </w:r>
    </w:p>
    <w:p w:rsidR="00033B48" w:rsidRPr="00033B48" w:rsidRDefault="00033B48" w:rsidP="00033B4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7 túneles.</w:t>
      </w:r>
    </w:p>
    <w:p w:rsidR="00033B48" w:rsidRPr="00033B48" w:rsidRDefault="00033B48" w:rsidP="00033B4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Salida al mar en 4 horas 30 minutos.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highlight w:val="cyan"/>
          <w:u w:val="single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highlight w:val="cyan"/>
          <w:u w:val="single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033B48">
        <w:rPr>
          <w:rFonts w:ascii="Arial" w:hAnsi="Arial" w:cs="Arial"/>
          <w:b/>
          <w:sz w:val="24"/>
          <w:szCs w:val="24"/>
          <w:u w:val="single"/>
          <w:lang w:val="es-CO"/>
        </w:rPr>
        <w:t>MANTENIMIENTOS: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Para construir la Medellín Futuro no solo nos enfocamos en los grandes proyectos de ciudad. También es necesario mantener en buen estado los espacios ya existentes.</w:t>
      </w:r>
      <w:bookmarkStart w:id="0" w:name="_GoBack"/>
      <w:bookmarkEnd w:id="0"/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Malla vial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Realizamos trabajos para la recuperación y la conservación de la malla vial en las 16 comunas de Medellín.</w:t>
      </w: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8747 huecos intervenidos.(</w:t>
      </w:r>
      <w:r w:rsidRPr="00033B48">
        <w:rPr>
          <w:color w:val="000000" w:themeColor="text1"/>
          <w:lang w:val="es-CO"/>
        </w:rPr>
        <w:t>dato al 12 de septiembre)</w:t>
      </w: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55 km de vías mantenidas.</w:t>
      </w: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34 cuadrillas de trabajo.</w:t>
      </w: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12 613 reportes efectivos a través de la aplicación HuecosMed</w:t>
      </w:r>
    </w:p>
    <w:p w:rsidR="00033B48" w:rsidRPr="00033B48" w:rsidRDefault="00033B48" w:rsidP="00033B48">
      <w:pPr>
        <w:rPr>
          <w:rFonts w:asciiTheme="minorHAnsi" w:hAnsiTheme="minorHAnsi" w:cstheme="minorBidi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Plan vial rural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Adelantamos trabajos para la recuperación y la conservación en buen estado de las vías en los cinco corregimientos de la ciudad.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1,29 km de vías mantenidas</w:t>
      </w:r>
    </w:p>
    <w:p w:rsidR="00033B48" w:rsidRPr="00033B48" w:rsidRDefault="00033B48" w:rsidP="00033B48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336 metros de andenes</w:t>
      </w: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Puentes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Adelantamos trabajos de construcción y mantenimiento en 21 puentes de la ciudad.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12 puentes peatonales.</w:t>
      </w: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9 puentes vehiculares.</w:t>
      </w: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Reciclamos el puente peatonal del INEM para llevarlo a la comuna 3.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Cicloinfraestructura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Realizamos trabajos de mantenimiento a las </w:t>
      </w:r>
      <w:proofErr w:type="spellStart"/>
      <w:r w:rsidRPr="00033B48">
        <w:rPr>
          <w:rFonts w:ascii="Arial" w:hAnsi="Arial" w:cs="Arial"/>
          <w:sz w:val="24"/>
          <w:szCs w:val="24"/>
          <w:lang w:val="es-CO"/>
        </w:rPr>
        <w:t>ciclorrutas</w:t>
      </w:r>
      <w:proofErr w:type="spellEnd"/>
      <w:r w:rsidRPr="00033B48">
        <w:rPr>
          <w:rFonts w:ascii="Arial" w:hAnsi="Arial" w:cs="Arial"/>
          <w:sz w:val="24"/>
          <w:szCs w:val="24"/>
          <w:lang w:val="es-CO"/>
        </w:rPr>
        <w:t xml:space="preserve"> para promover el uso de la bicicleta y garantizar seguridad a los usuarios de este medio de transporte.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30 km de red mantenida.</w:t>
      </w:r>
    </w:p>
    <w:p w:rsidR="00033B48" w:rsidRPr="00033B48" w:rsidRDefault="00033B48" w:rsidP="00033B48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40 bici parqueaderos instalados</w:t>
      </w:r>
      <w:r w:rsidRPr="00033B48">
        <w:rPr>
          <w:rFonts w:ascii="Arial" w:hAnsi="Arial" w:cs="Arial"/>
          <w:color w:val="FF0000"/>
          <w:sz w:val="24"/>
          <w:szCs w:val="24"/>
          <w:lang w:val="es-CO"/>
        </w:rPr>
        <w:t>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Andenes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Generamos mayor conectividad peatonal para los ciudadanos y promovemos una Medellín caminable como Ecociudad.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12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>4679 metros de andenes construidos.</w:t>
      </w:r>
    </w:p>
    <w:p w:rsidR="00033B48" w:rsidRPr="00033B48" w:rsidRDefault="00033B48" w:rsidP="00033B48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033B4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8512 metros de andenes rehabilitados.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Zonas verdes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Consolidamos a Medellín como Ecociudad gracias a la siembra y conservación de árboles y jardines.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3337 árboles nuevos  </w:t>
      </w:r>
    </w:p>
    <w:p w:rsidR="00033B48" w:rsidRPr="00033B48" w:rsidRDefault="00033B48" w:rsidP="00033B4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11650 m2 de jardines nuevos.</w:t>
      </w:r>
    </w:p>
    <w:p w:rsidR="00033B48" w:rsidRPr="00033B48" w:rsidRDefault="00033B48" w:rsidP="00033B4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93 200 especies de plantas sembradas.</w:t>
      </w:r>
    </w:p>
    <w:p w:rsidR="00033B48" w:rsidRPr="00033B48" w:rsidRDefault="00033B48" w:rsidP="00033B4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565 858 m2 de jardines conservados: </w:t>
      </w:r>
    </w:p>
    <w:p w:rsidR="00033B48" w:rsidRPr="00033B48" w:rsidRDefault="00033B48" w:rsidP="00033B4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820 m2 de nuevos jardines verticales.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Obras de mitigación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Diferentes puntos de Medellín son intervenidos con obras para mantener en buen estado el espacio público y proteger vidas mediante la prevención de emergencias.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12 frentes de trabajo.</w:t>
      </w:r>
    </w:p>
    <w:p w:rsidR="00033B48" w:rsidRPr="00033B48" w:rsidRDefault="00033B48" w:rsidP="00033B48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6 Comunas.</w:t>
      </w: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33B48">
        <w:rPr>
          <w:rFonts w:ascii="Arial" w:hAnsi="Arial" w:cs="Arial"/>
          <w:b/>
          <w:sz w:val="24"/>
          <w:szCs w:val="24"/>
          <w:lang w:val="es-CO"/>
        </w:rPr>
        <w:t>PARQUES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Realizamos trabajos mantenimiento a 119 parques de la ciudad con trabajadores oficiales.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20 635 m2 de espacio público.</w:t>
      </w: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Juegos infantiles.</w:t>
      </w: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Gimnasios al aire libre.                                          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Realizamos trabajos de renovación mediante contrato a 14 parques de la ciudad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34 000 m2 de espacio público.</w:t>
      </w: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>Juegos infantiles.</w:t>
      </w:r>
    </w:p>
    <w:p w:rsidR="00033B48" w:rsidRPr="00033B48" w:rsidRDefault="00033B48" w:rsidP="00033B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033B48">
        <w:rPr>
          <w:rFonts w:ascii="Arial" w:hAnsi="Arial" w:cs="Arial"/>
          <w:sz w:val="24"/>
          <w:szCs w:val="24"/>
          <w:lang w:val="es-CO"/>
        </w:rPr>
        <w:t xml:space="preserve">Gimnasios al aire libre.                                           </w:t>
      </w: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33B48" w:rsidRPr="00033B48" w:rsidRDefault="00033B48" w:rsidP="00033B48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541CC" w:rsidRPr="00033B48" w:rsidRDefault="000541CC">
      <w:pPr>
        <w:pStyle w:val="Textoindependiente"/>
        <w:spacing w:before="96"/>
        <w:ind w:left="676"/>
        <w:rPr>
          <w:sz w:val="18"/>
          <w:lang w:val="es-CO"/>
        </w:rPr>
      </w:pPr>
    </w:p>
    <w:sectPr w:rsidR="000541CC" w:rsidRPr="00033B48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328"/>
    <w:multiLevelType w:val="hybridMultilevel"/>
    <w:tmpl w:val="F53A6434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42E"/>
    <w:multiLevelType w:val="hybridMultilevel"/>
    <w:tmpl w:val="25A47B6E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44E"/>
    <w:multiLevelType w:val="hybridMultilevel"/>
    <w:tmpl w:val="ECA4148C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EAD"/>
    <w:multiLevelType w:val="hybridMultilevel"/>
    <w:tmpl w:val="91667516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50A9"/>
    <w:multiLevelType w:val="hybridMultilevel"/>
    <w:tmpl w:val="9AB6E072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7C8"/>
    <w:multiLevelType w:val="hybridMultilevel"/>
    <w:tmpl w:val="0EFE9CE4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A66"/>
    <w:multiLevelType w:val="hybridMultilevel"/>
    <w:tmpl w:val="7DCA338A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34B5"/>
    <w:multiLevelType w:val="hybridMultilevel"/>
    <w:tmpl w:val="406845F0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1E8F"/>
    <w:multiLevelType w:val="hybridMultilevel"/>
    <w:tmpl w:val="2F08A07E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35C4"/>
    <w:multiLevelType w:val="hybridMultilevel"/>
    <w:tmpl w:val="1C507C82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A98"/>
    <w:multiLevelType w:val="hybridMultilevel"/>
    <w:tmpl w:val="56B61B6E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96573"/>
    <w:multiLevelType w:val="hybridMultilevel"/>
    <w:tmpl w:val="74B250C6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F257B"/>
    <w:multiLevelType w:val="hybridMultilevel"/>
    <w:tmpl w:val="03040814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D93"/>
    <w:multiLevelType w:val="hybridMultilevel"/>
    <w:tmpl w:val="45A0830A"/>
    <w:lvl w:ilvl="0" w:tplc="81CCE878">
      <w:start w:val="29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248F"/>
    <w:multiLevelType w:val="hybridMultilevel"/>
    <w:tmpl w:val="736A185A"/>
    <w:lvl w:ilvl="0" w:tplc="4B12846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6C"/>
    <w:rsid w:val="00030E6C"/>
    <w:rsid w:val="00033B48"/>
    <w:rsid w:val="000541CC"/>
    <w:rsid w:val="000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441B-FFF6-4F62-9C60-BFDC63C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inespaciadoCar">
    <w:name w:val="Sin espaciado Car"/>
    <w:aliases w:val="Viñetas Car"/>
    <w:link w:val="Sinespaciado"/>
    <w:uiPriority w:val="1"/>
    <w:qFormat/>
    <w:locked/>
    <w:rsid w:val="00033B48"/>
  </w:style>
  <w:style w:type="paragraph" w:styleId="Sinespaciado">
    <w:name w:val="No Spacing"/>
    <w:aliases w:val="Viñetas"/>
    <w:link w:val="SinespaciadoCar"/>
    <w:uiPriority w:val="1"/>
    <w:qFormat/>
    <w:rsid w:val="00033B48"/>
    <w:pPr>
      <w:widowControl/>
      <w:autoSpaceDE/>
      <w:autoSpaceDN/>
    </w:pPr>
  </w:style>
  <w:style w:type="paragraph" w:customStyle="1" w:styleId="gmail-msonospacing">
    <w:name w:val="gmail-msonospacing"/>
    <w:basedOn w:val="Normal"/>
    <w:rsid w:val="00033B4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Portadas_Informe copia copia</vt:lpstr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Portadas_Informe copia copia</dc:title>
  <dc:creator>Juan David</dc:creator>
  <cp:lastModifiedBy>Daniel Alberto de Leon Giraldo</cp:lastModifiedBy>
  <cp:revision>2</cp:revision>
  <cp:lastPrinted>2021-11-02T17:35:00Z</cp:lastPrinted>
  <dcterms:created xsi:type="dcterms:W3CDTF">2021-11-02T17:39:00Z</dcterms:created>
  <dcterms:modified xsi:type="dcterms:W3CDTF">2021-11-02T17:39:00Z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2021-09-16T00:00:00Z</vt:filetime>
  </property>
</Properties>
</file>