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7C3902">
        <w:rPr>
          <w:rFonts w:ascii="Arial" w:hAnsi="Arial" w:cs="Arial"/>
          <w:b/>
          <w:sz w:val="24"/>
          <w:szCs w:val="24"/>
          <w:lang w:val="es-CO"/>
        </w:rPr>
        <w:t>8</w:t>
      </w:r>
      <w:r w:rsidR="00F525C5">
        <w:rPr>
          <w:rFonts w:ascii="Arial" w:hAnsi="Arial" w:cs="Arial"/>
          <w:b/>
          <w:sz w:val="24"/>
          <w:szCs w:val="24"/>
          <w:lang w:val="es-CO"/>
        </w:rPr>
        <w:t>6</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7C3902">
        <w:rPr>
          <w:rFonts w:ascii="Arial" w:hAnsi="Arial" w:cs="Arial"/>
          <w:b/>
          <w:sz w:val="24"/>
          <w:szCs w:val="24"/>
          <w:lang w:val="es-CO"/>
        </w:rPr>
        <w:t xml:space="preserve">quince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F525C5">
        <w:rPr>
          <w:rFonts w:ascii="Arial" w:hAnsi="Arial" w:cs="Arial"/>
          <w:b/>
          <w:sz w:val="24"/>
          <w:szCs w:val="24"/>
          <w:lang w:val="es-CO"/>
        </w:rPr>
        <w:t>24379</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7C3902"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F525C5">
        <w:rPr>
          <w:rFonts w:ascii="Arial" w:hAnsi="Arial" w:cs="Arial"/>
          <w:b/>
          <w:sz w:val="24"/>
          <w:szCs w:val="24"/>
          <w:lang w:val="es-CO"/>
        </w:rPr>
        <w:t>ELVIA ROSA MONTOYA CALLE</w:t>
      </w:r>
    </w:p>
    <w:p w:rsidR="00C110C3" w:rsidRDefault="00F525C5" w:rsidP="00C110C3">
      <w:pPr>
        <w:spacing w:after="0" w:line="240" w:lineRule="auto"/>
        <w:jc w:val="both"/>
        <w:rPr>
          <w:rFonts w:ascii="Arial" w:hAnsi="Arial" w:cs="Arial"/>
          <w:b/>
          <w:sz w:val="24"/>
          <w:szCs w:val="24"/>
          <w:lang w:val="es-CO"/>
        </w:rPr>
      </w:pP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t xml:space="preserve"> </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F525C5">
        <w:rPr>
          <w:rFonts w:ascii="Arial" w:hAnsi="Arial" w:cs="Arial"/>
          <w:b/>
          <w:sz w:val="24"/>
          <w:szCs w:val="24"/>
          <w:lang w:val="es-CO"/>
        </w:rPr>
        <w:t>42873912</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Dirección:                          C</w:t>
      </w:r>
      <w:r w:rsidR="00F525C5">
        <w:rPr>
          <w:rFonts w:ascii="Arial" w:hAnsi="Arial" w:cs="Arial"/>
          <w:b/>
          <w:sz w:val="24"/>
          <w:szCs w:val="24"/>
          <w:lang w:val="es-CO"/>
        </w:rPr>
        <w:t>alle 102ª 22C-13</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BE02E7" w:rsidRDefault="00E623AD" w:rsidP="00BE02E7">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F525C5">
        <w:rPr>
          <w:rFonts w:ascii="Arial" w:hAnsi="Arial" w:cs="Arial"/>
          <w:sz w:val="24"/>
          <w:szCs w:val="24"/>
          <w:lang w:val="es-CO"/>
        </w:rPr>
        <w:t>24379</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F525C5">
        <w:rPr>
          <w:rFonts w:ascii="Arial" w:hAnsi="Arial" w:cs="Arial"/>
          <w:sz w:val="24"/>
          <w:szCs w:val="24"/>
          <w:lang w:val="es-CO"/>
        </w:rPr>
        <w:t>oficio 202020065820 de fecha septiembre 15 de 2020, emanado de la Subsecretaría de Control Urbanístico</w:t>
      </w:r>
      <w:r w:rsidR="001D246B">
        <w:rPr>
          <w:rFonts w:ascii="Arial" w:hAnsi="Arial" w:cs="Arial"/>
          <w:sz w:val="24"/>
          <w:szCs w:val="24"/>
          <w:lang w:val="es-CO"/>
        </w:rPr>
        <w:t>, donde se da cuenta de una construcción en el inmueble ubicado en la ca</w:t>
      </w:r>
      <w:r w:rsidR="00F525C5">
        <w:rPr>
          <w:rFonts w:ascii="Arial" w:hAnsi="Arial" w:cs="Arial"/>
          <w:sz w:val="24"/>
          <w:szCs w:val="24"/>
          <w:lang w:val="es-CO"/>
        </w:rPr>
        <w:t>lle 102ª 22C-13</w:t>
      </w:r>
      <w:r w:rsidR="007077BE">
        <w:rPr>
          <w:rFonts w:ascii="Arial" w:hAnsi="Arial" w:cs="Arial"/>
          <w:sz w:val="24"/>
          <w:szCs w:val="24"/>
          <w:lang w:val="es-CO"/>
        </w:rPr>
        <w:t>,</w:t>
      </w:r>
      <w:r w:rsidR="001D246B">
        <w:rPr>
          <w:rFonts w:ascii="Arial" w:hAnsi="Arial" w:cs="Arial"/>
          <w:sz w:val="24"/>
          <w:szCs w:val="24"/>
          <w:lang w:val="es-CO"/>
        </w:rPr>
        <w:t xml:space="preserve"> de propiedad de l</w:t>
      </w:r>
      <w:r w:rsidR="00F525C5">
        <w:rPr>
          <w:rFonts w:ascii="Arial" w:hAnsi="Arial" w:cs="Arial"/>
          <w:sz w:val="24"/>
          <w:szCs w:val="24"/>
          <w:lang w:val="es-CO"/>
        </w:rPr>
        <w:t>a</w:t>
      </w:r>
      <w:r w:rsidR="001D246B">
        <w:rPr>
          <w:rFonts w:ascii="Arial" w:hAnsi="Arial" w:cs="Arial"/>
          <w:sz w:val="24"/>
          <w:szCs w:val="24"/>
          <w:lang w:val="es-CO"/>
        </w:rPr>
        <w:t xml:space="preserve"> </w:t>
      </w:r>
      <w:r w:rsidR="00AC383D">
        <w:rPr>
          <w:rFonts w:ascii="Arial" w:hAnsi="Arial" w:cs="Arial"/>
          <w:sz w:val="24"/>
          <w:szCs w:val="24"/>
          <w:lang w:val="es-CO"/>
        </w:rPr>
        <w:t>señor</w:t>
      </w:r>
      <w:r w:rsidR="00F525C5">
        <w:rPr>
          <w:rFonts w:ascii="Arial" w:hAnsi="Arial" w:cs="Arial"/>
          <w:sz w:val="24"/>
          <w:szCs w:val="24"/>
          <w:lang w:val="es-CO"/>
        </w:rPr>
        <w:t>a</w:t>
      </w:r>
      <w:r w:rsidR="007077BE">
        <w:rPr>
          <w:rFonts w:ascii="Arial" w:hAnsi="Arial" w:cs="Arial"/>
          <w:sz w:val="24"/>
          <w:szCs w:val="24"/>
          <w:lang w:val="es-CO"/>
        </w:rPr>
        <w:t xml:space="preserve"> </w:t>
      </w:r>
      <w:r w:rsidR="00F525C5">
        <w:rPr>
          <w:rFonts w:ascii="Arial" w:hAnsi="Arial" w:cs="Arial"/>
          <w:sz w:val="24"/>
          <w:szCs w:val="24"/>
          <w:lang w:val="es-CO"/>
        </w:rPr>
        <w:t>Elvia Rosa Montoya Calle</w:t>
      </w:r>
      <w:r w:rsidR="004A1579" w:rsidRPr="00BE02E7">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7077BE">
        <w:rPr>
          <w:rFonts w:ascii="Arial" w:hAnsi="Arial" w:cs="Arial"/>
          <w:sz w:val="24"/>
          <w:szCs w:val="24"/>
          <w:lang w:val="es-CO"/>
        </w:rPr>
        <w:t>veinti</w:t>
      </w:r>
      <w:r w:rsidR="00F525C5">
        <w:rPr>
          <w:rFonts w:ascii="Arial" w:hAnsi="Arial" w:cs="Arial"/>
          <w:sz w:val="24"/>
          <w:szCs w:val="24"/>
          <w:lang w:val="es-CO"/>
        </w:rPr>
        <w:t>uno</w:t>
      </w:r>
      <w:r w:rsidR="00BE02E7" w:rsidRPr="00BE02E7">
        <w:rPr>
          <w:rFonts w:ascii="Arial" w:hAnsi="Arial" w:cs="Arial"/>
          <w:sz w:val="24"/>
          <w:szCs w:val="24"/>
          <w:lang w:val="es-CO"/>
        </w:rPr>
        <w:t xml:space="preserve"> </w:t>
      </w:r>
      <w:r w:rsidR="00E623AD" w:rsidRPr="00BE02E7">
        <w:rPr>
          <w:rFonts w:ascii="Arial" w:hAnsi="Arial" w:cs="Arial"/>
          <w:sz w:val="24"/>
          <w:szCs w:val="24"/>
          <w:lang w:val="es-CO"/>
        </w:rPr>
        <w:t>(</w:t>
      </w:r>
      <w:r w:rsidR="007077BE">
        <w:rPr>
          <w:rFonts w:ascii="Arial" w:hAnsi="Arial" w:cs="Arial"/>
          <w:sz w:val="24"/>
          <w:szCs w:val="24"/>
          <w:lang w:val="es-CO"/>
        </w:rPr>
        <w:t>2</w:t>
      </w:r>
      <w:r w:rsidR="00F525C5">
        <w:rPr>
          <w:rFonts w:ascii="Arial" w:hAnsi="Arial" w:cs="Arial"/>
          <w:sz w:val="24"/>
          <w:szCs w:val="24"/>
          <w:lang w:val="es-CO"/>
        </w:rPr>
        <w:t>1</w:t>
      </w:r>
      <w:r w:rsidR="00E623AD" w:rsidRPr="00BE02E7">
        <w:rPr>
          <w:rFonts w:ascii="Arial" w:hAnsi="Arial" w:cs="Arial"/>
          <w:sz w:val="24"/>
          <w:szCs w:val="24"/>
          <w:lang w:val="es-CO"/>
        </w:rPr>
        <w:t xml:space="preserve">) de </w:t>
      </w:r>
      <w:r w:rsidR="00F525C5">
        <w:rPr>
          <w:rFonts w:ascii="Arial" w:hAnsi="Arial" w:cs="Arial"/>
          <w:sz w:val="24"/>
          <w:szCs w:val="24"/>
          <w:lang w:val="es-CO"/>
        </w:rPr>
        <w:t>septiembre</w:t>
      </w:r>
      <w:r w:rsidRPr="00BE02E7">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C110C3">
        <w:rPr>
          <w:rFonts w:ascii="Arial" w:hAnsi="Arial" w:cs="Arial"/>
          <w:sz w:val="24"/>
          <w:szCs w:val="24"/>
          <w:lang w:val="es-CO"/>
        </w:rPr>
        <w:t>e</w:t>
      </w:r>
      <w:r w:rsidR="00E623AD" w:rsidRPr="00BE02E7">
        <w:rPr>
          <w:rFonts w:ascii="Arial" w:hAnsi="Arial" w:cs="Arial"/>
          <w:sz w:val="24"/>
          <w:szCs w:val="24"/>
          <w:lang w:val="es-CO"/>
        </w:rPr>
        <w:t xml:space="preserve"> (20</w:t>
      </w:r>
      <w:r w:rsidRPr="00BE02E7">
        <w:rPr>
          <w:rFonts w:ascii="Arial" w:hAnsi="Arial" w:cs="Arial"/>
          <w:sz w:val="24"/>
          <w:szCs w:val="24"/>
          <w:lang w:val="es-CO"/>
        </w:rPr>
        <w:t>2</w:t>
      </w:r>
      <w:r w:rsidR="00C110C3">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ículo 223 de Ley 1801 de 2016,</w:t>
      </w:r>
      <w:r w:rsidR="00E623AD" w:rsidRPr="00BE02E7">
        <w:rPr>
          <w:rFonts w:ascii="Arial" w:hAnsi="Arial" w:cs="Arial"/>
          <w:sz w:val="24"/>
          <w:szCs w:val="24"/>
          <w:lang w:val="es-CO"/>
        </w:rPr>
        <w:t xml:space="preserve"> </w:t>
      </w:r>
      <w:r w:rsidR="001D246B">
        <w:rPr>
          <w:rFonts w:ascii="Arial" w:hAnsi="Arial" w:cs="Arial"/>
          <w:sz w:val="24"/>
          <w:szCs w:val="24"/>
          <w:lang w:val="es-CO"/>
        </w:rPr>
        <w:t xml:space="preserve">la cual se fija para el día </w:t>
      </w:r>
      <w:r w:rsidR="007077BE">
        <w:rPr>
          <w:rFonts w:ascii="Arial" w:hAnsi="Arial" w:cs="Arial"/>
          <w:sz w:val="24"/>
          <w:szCs w:val="24"/>
          <w:lang w:val="es-CO"/>
        </w:rPr>
        <w:t>1</w:t>
      </w:r>
      <w:r w:rsidR="00F525C5">
        <w:rPr>
          <w:rFonts w:ascii="Arial" w:hAnsi="Arial" w:cs="Arial"/>
          <w:sz w:val="24"/>
          <w:szCs w:val="24"/>
          <w:lang w:val="es-CO"/>
        </w:rPr>
        <w:t>6</w:t>
      </w:r>
      <w:r w:rsidR="001D246B">
        <w:rPr>
          <w:rFonts w:ascii="Arial" w:hAnsi="Arial" w:cs="Arial"/>
          <w:sz w:val="24"/>
          <w:szCs w:val="24"/>
          <w:lang w:val="es-CO"/>
        </w:rPr>
        <w:t xml:space="preserve"> de </w:t>
      </w:r>
      <w:r w:rsidR="00F525C5">
        <w:rPr>
          <w:rFonts w:ascii="Arial" w:hAnsi="Arial" w:cs="Arial"/>
          <w:sz w:val="24"/>
          <w:szCs w:val="24"/>
          <w:lang w:val="es-CO"/>
        </w:rPr>
        <w:t>novi</w:t>
      </w:r>
      <w:r w:rsidR="00C110C3">
        <w:rPr>
          <w:rFonts w:ascii="Arial" w:hAnsi="Arial" w:cs="Arial"/>
          <w:sz w:val="24"/>
          <w:szCs w:val="24"/>
          <w:lang w:val="es-CO"/>
        </w:rPr>
        <w:t>em</w:t>
      </w:r>
      <w:r w:rsidR="007C3902">
        <w:rPr>
          <w:rFonts w:ascii="Arial" w:hAnsi="Arial" w:cs="Arial"/>
          <w:sz w:val="24"/>
          <w:szCs w:val="24"/>
          <w:lang w:val="es-CO"/>
        </w:rPr>
        <w:t>bre</w:t>
      </w:r>
      <w:r w:rsidR="001D246B">
        <w:rPr>
          <w:rFonts w:ascii="Arial" w:hAnsi="Arial" w:cs="Arial"/>
          <w:sz w:val="24"/>
          <w:szCs w:val="24"/>
          <w:lang w:val="es-CO"/>
        </w:rPr>
        <w:t xml:space="preserve"> de 202</w:t>
      </w:r>
      <w:r w:rsidR="00C110C3">
        <w:rPr>
          <w:rFonts w:ascii="Arial" w:hAnsi="Arial" w:cs="Arial"/>
          <w:sz w:val="24"/>
          <w:szCs w:val="24"/>
          <w:lang w:val="es-CO"/>
        </w:rPr>
        <w:t>0</w:t>
      </w:r>
      <w:r w:rsidR="007077BE">
        <w:rPr>
          <w:rFonts w:ascii="Arial" w:hAnsi="Arial" w:cs="Arial"/>
          <w:sz w:val="24"/>
          <w:szCs w:val="24"/>
          <w:lang w:val="es-CO"/>
        </w:rPr>
        <w:t>,</w:t>
      </w:r>
      <w:r w:rsidR="001D246B">
        <w:rPr>
          <w:rFonts w:ascii="Arial" w:hAnsi="Arial" w:cs="Arial"/>
          <w:sz w:val="24"/>
          <w:szCs w:val="24"/>
          <w:lang w:val="es-CO"/>
        </w:rPr>
        <w:t xml:space="preserve"> a l</w:t>
      </w:r>
      <w:bookmarkStart w:id="0" w:name="_GoBack"/>
      <w:bookmarkEnd w:id="0"/>
      <w:r w:rsidR="001D246B">
        <w:rPr>
          <w:rFonts w:ascii="Arial" w:hAnsi="Arial" w:cs="Arial"/>
          <w:sz w:val="24"/>
          <w:szCs w:val="24"/>
          <w:lang w:val="es-CO"/>
        </w:rPr>
        <w:t xml:space="preserve">as </w:t>
      </w:r>
      <w:r w:rsidR="007C3902">
        <w:rPr>
          <w:rFonts w:ascii="Arial" w:hAnsi="Arial" w:cs="Arial"/>
          <w:sz w:val="24"/>
          <w:szCs w:val="24"/>
          <w:lang w:val="es-CO"/>
        </w:rPr>
        <w:t>14</w:t>
      </w:r>
      <w:r w:rsidR="007077BE">
        <w:rPr>
          <w:rFonts w:ascii="Arial" w:hAnsi="Arial" w:cs="Arial"/>
          <w:sz w:val="24"/>
          <w:szCs w:val="24"/>
          <w:lang w:val="es-CO"/>
        </w:rPr>
        <w:t>:</w:t>
      </w:r>
      <w:r w:rsidR="00AC383D">
        <w:rPr>
          <w:rFonts w:ascii="Arial" w:hAnsi="Arial" w:cs="Arial"/>
          <w:sz w:val="24"/>
          <w:szCs w:val="24"/>
          <w:lang w:val="es-CO"/>
        </w:rPr>
        <w:t>0</w:t>
      </w:r>
      <w:r w:rsidR="001D246B">
        <w:rPr>
          <w:rFonts w:ascii="Arial" w:hAnsi="Arial" w:cs="Arial"/>
          <w:sz w:val="24"/>
          <w:szCs w:val="24"/>
          <w:lang w:val="es-CO"/>
        </w:rPr>
        <w:t xml:space="preserve">0 horas,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7C3902" w:rsidRDefault="00E623AD" w:rsidP="00E623AD">
      <w:pPr>
        <w:pStyle w:val="Prrafodelista"/>
        <w:numPr>
          <w:ilvl w:val="0"/>
          <w:numId w:val="15"/>
        </w:numPr>
        <w:spacing w:after="0" w:line="240" w:lineRule="auto"/>
        <w:jc w:val="both"/>
        <w:rPr>
          <w:rFonts w:ascii="Arial" w:hAnsi="Arial" w:cs="Arial"/>
          <w:sz w:val="24"/>
          <w:szCs w:val="24"/>
          <w:lang w:val="es-CO"/>
        </w:rPr>
      </w:pPr>
      <w:r w:rsidRPr="00E623AD">
        <w:rPr>
          <w:rFonts w:ascii="Arial" w:hAnsi="Arial" w:cs="Arial"/>
          <w:sz w:val="24"/>
          <w:szCs w:val="24"/>
          <w:lang w:val="es-CO"/>
        </w:rPr>
        <w:t xml:space="preserve">Que hasta la fecha </w:t>
      </w:r>
      <w:r w:rsidR="007C3902">
        <w:rPr>
          <w:rFonts w:ascii="Arial" w:hAnsi="Arial" w:cs="Arial"/>
          <w:sz w:val="24"/>
          <w:szCs w:val="24"/>
          <w:lang w:val="es-CO"/>
        </w:rPr>
        <w:t>15</w:t>
      </w:r>
      <w:r w:rsidRPr="00E623AD">
        <w:rPr>
          <w:rFonts w:ascii="Arial" w:hAnsi="Arial" w:cs="Arial"/>
          <w:sz w:val="24"/>
          <w:szCs w:val="24"/>
          <w:lang w:val="es-CO"/>
        </w:rPr>
        <w:t xml:space="preserve"> de </w:t>
      </w:r>
      <w:r w:rsidR="00BE02E7">
        <w:rPr>
          <w:rFonts w:ascii="Arial" w:hAnsi="Arial" w:cs="Arial"/>
          <w:sz w:val="24"/>
          <w:szCs w:val="24"/>
          <w:lang w:val="es-CO"/>
        </w:rPr>
        <w:t>abril</w:t>
      </w:r>
      <w:r w:rsidR="00C8530D">
        <w:rPr>
          <w:rFonts w:ascii="Arial" w:hAnsi="Arial" w:cs="Arial"/>
          <w:sz w:val="24"/>
          <w:szCs w:val="24"/>
          <w:lang w:val="es-CO"/>
        </w:rPr>
        <w:t xml:space="preserve"> de dos mil veinticuatro (2024)</w:t>
      </w:r>
      <w:r w:rsidRPr="00E623AD">
        <w:rPr>
          <w:rFonts w:ascii="Arial" w:hAnsi="Arial" w:cs="Arial"/>
          <w:sz w:val="24"/>
          <w:szCs w:val="24"/>
          <w:lang w:val="es-CO"/>
        </w:rPr>
        <w:t xml:space="preserve">, no se ha realizado actuación alguna frente al proceso por parte del </w:t>
      </w:r>
      <w:r w:rsidR="00C8530D">
        <w:rPr>
          <w:rFonts w:ascii="Arial" w:hAnsi="Arial" w:cs="Arial"/>
          <w:sz w:val="24"/>
          <w:szCs w:val="24"/>
          <w:lang w:val="es-CO"/>
        </w:rPr>
        <w:t>D</w:t>
      </w:r>
      <w:r w:rsidRPr="00E623AD">
        <w:rPr>
          <w:rFonts w:ascii="Arial" w:hAnsi="Arial" w:cs="Arial"/>
          <w:sz w:val="24"/>
          <w:szCs w:val="24"/>
          <w:lang w:val="es-CO"/>
        </w:rPr>
        <w:t xml:space="preserve">espacho; </w:t>
      </w:r>
      <w:r w:rsidR="00C8530D">
        <w:rPr>
          <w:rFonts w:ascii="Arial" w:hAnsi="Arial" w:cs="Arial"/>
          <w:sz w:val="24"/>
          <w:szCs w:val="24"/>
          <w:lang w:val="es-CO"/>
        </w:rPr>
        <w:t xml:space="preserve">como </w:t>
      </w:r>
      <w:r w:rsidRPr="00E623AD">
        <w:rPr>
          <w:rFonts w:ascii="Arial" w:hAnsi="Arial" w:cs="Arial"/>
          <w:sz w:val="24"/>
          <w:szCs w:val="24"/>
          <w:lang w:val="es-CO"/>
        </w:rPr>
        <w:t>tampoco ha habido ningún tipo d</w:t>
      </w:r>
      <w:r w:rsidR="00C8530D">
        <w:rPr>
          <w:rFonts w:ascii="Arial" w:hAnsi="Arial" w:cs="Arial"/>
          <w:sz w:val="24"/>
          <w:szCs w:val="24"/>
          <w:lang w:val="es-CO"/>
        </w:rPr>
        <w:t>e impulso procesal</w:t>
      </w:r>
      <w:r w:rsidRPr="00E623AD">
        <w:rPr>
          <w:rFonts w:ascii="Arial" w:hAnsi="Arial" w:cs="Arial"/>
          <w:sz w:val="24"/>
          <w:szCs w:val="24"/>
          <w:lang w:val="es-CO"/>
        </w:rPr>
        <w:t xml:space="preserve">, para que el </w:t>
      </w:r>
    </w:p>
    <w:p w:rsidR="007C3902" w:rsidRPr="007C3902" w:rsidRDefault="007C3902" w:rsidP="007C3902">
      <w:pPr>
        <w:pStyle w:val="Prrafodelista"/>
        <w:rPr>
          <w:rFonts w:ascii="Arial" w:hAnsi="Arial" w:cs="Arial"/>
          <w:sz w:val="24"/>
          <w:szCs w:val="24"/>
          <w:lang w:val="es-CO"/>
        </w:rPr>
      </w:pPr>
    </w:p>
    <w:p w:rsidR="007C3902" w:rsidRDefault="007C3902" w:rsidP="007C3902">
      <w:pPr>
        <w:pStyle w:val="Prrafodelista"/>
        <w:spacing w:after="0" w:line="240" w:lineRule="auto"/>
        <w:jc w:val="both"/>
        <w:rPr>
          <w:rFonts w:ascii="Arial" w:hAnsi="Arial" w:cs="Arial"/>
          <w:sz w:val="24"/>
          <w:szCs w:val="24"/>
          <w:lang w:val="es-CO"/>
        </w:rPr>
      </w:pPr>
    </w:p>
    <w:p w:rsidR="007C3902" w:rsidRPr="007C3902" w:rsidRDefault="007C3902" w:rsidP="007C3902">
      <w:pPr>
        <w:pStyle w:val="Prrafodelista"/>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014075" w:rsidRDefault="00014075" w:rsidP="007C3902">
      <w:pPr>
        <w:pStyle w:val="Prrafodelista"/>
        <w:spacing w:after="0" w:line="240" w:lineRule="auto"/>
        <w:jc w:val="both"/>
        <w:rPr>
          <w:rFonts w:ascii="Arial" w:hAnsi="Arial" w:cs="Arial"/>
          <w:sz w:val="24"/>
          <w:szCs w:val="24"/>
          <w:lang w:val="es-CO"/>
        </w:rPr>
      </w:pPr>
    </w:p>
    <w:p w:rsidR="00E623AD" w:rsidRPr="00E623AD" w:rsidRDefault="00E623AD" w:rsidP="007C3902">
      <w:pPr>
        <w:pStyle w:val="Prrafodelista"/>
        <w:spacing w:after="0" w:line="240" w:lineRule="auto"/>
        <w:jc w:val="both"/>
        <w:rPr>
          <w:rFonts w:ascii="Arial" w:hAnsi="Arial" w:cs="Arial"/>
          <w:sz w:val="24"/>
          <w:szCs w:val="24"/>
          <w:lang w:val="es-CO"/>
        </w:rPr>
      </w:pPr>
      <w:proofErr w:type="gramStart"/>
      <w:r w:rsidRPr="00E623AD">
        <w:rPr>
          <w:rFonts w:ascii="Arial" w:hAnsi="Arial" w:cs="Arial"/>
          <w:sz w:val="24"/>
          <w:szCs w:val="24"/>
          <w:lang w:val="es-CO"/>
        </w:rPr>
        <w:t>proceso</w:t>
      </w:r>
      <w:proofErr w:type="gramEnd"/>
      <w:r w:rsidRPr="00E623AD">
        <w:rPr>
          <w:rFonts w:ascii="Arial" w:hAnsi="Arial" w:cs="Arial"/>
          <w:sz w:val="24"/>
          <w:szCs w:val="24"/>
          <w:lang w:val="es-CO"/>
        </w:rPr>
        <w:t xml:space="preserve"> pueda desarrollarse y así avanzar de acuerdo al trámite establecido en la ley 1801 de 2016, operando </w:t>
      </w:r>
      <w:r w:rsidR="00C8530D">
        <w:rPr>
          <w:rFonts w:ascii="Arial" w:hAnsi="Arial" w:cs="Arial"/>
          <w:sz w:val="24"/>
          <w:szCs w:val="24"/>
          <w:lang w:val="es-CO"/>
        </w:rPr>
        <w:t>entonces</w:t>
      </w:r>
      <w:r w:rsidRPr="00E623AD">
        <w:rPr>
          <w:rFonts w:ascii="Arial" w:hAnsi="Arial" w:cs="Arial"/>
          <w:sz w:val="24"/>
          <w:szCs w:val="24"/>
          <w:lang w:val="es-CO"/>
        </w:rPr>
        <w:t xml:space="preserve"> la caducidad de la acción procesal. </w:t>
      </w: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5F" w:rsidRDefault="00C02E5F" w:rsidP="006B2A25">
      <w:r>
        <w:separator/>
      </w:r>
    </w:p>
  </w:endnote>
  <w:endnote w:type="continuationSeparator" w:id="0">
    <w:p w:rsidR="00C02E5F" w:rsidRDefault="00C02E5F"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5F" w:rsidRDefault="00C02E5F" w:rsidP="006B2A25">
      <w:r>
        <w:separator/>
      </w:r>
    </w:p>
  </w:footnote>
  <w:footnote w:type="continuationSeparator" w:id="0">
    <w:p w:rsidR="00C02E5F" w:rsidRDefault="00C02E5F"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C02E5F">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C02E5F">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70CE"/>
    <w:rsid w:val="000329D6"/>
    <w:rsid w:val="00051198"/>
    <w:rsid w:val="00051DE5"/>
    <w:rsid w:val="0005313B"/>
    <w:rsid w:val="00087E18"/>
    <w:rsid w:val="000923EB"/>
    <w:rsid w:val="00092B2B"/>
    <w:rsid w:val="000A7A66"/>
    <w:rsid w:val="000B6733"/>
    <w:rsid w:val="000C479D"/>
    <w:rsid w:val="000C7FE4"/>
    <w:rsid w:val="000E13E9"/>
    <w:rsid w:val="000F1B08"/>
    <w:rsid w:val="000F264B"/>
    <w:rsid w:val="001009DE"/>
    <w:rsid w:val="0011163D"/>
    <w:rsid w:val="001169E8"/>
    <w:rsid w:val="00130460"/>
    <w:rsid w:val="001347FC"/>
    <w:rsid w:val="001740FB"/>
    <w:rsid w:val="001746C3"/>
    <w:rsid w:val="00177060"/>
    <w:rsid w:val="00187BED"/>
    <w:rsid w:val="001A0BB9"/>
    <w:rsid w:val="001B4DA7"/>
    <w:rsid w:val="001C5B85"/>
    <w:rsid w:val="001C71EA"/>
    <w:rsid w:val="001C7568"/>
    <w:rsid w:val="001D246B"/>
    <w:rsid w:val="001D6619"/>
    <w:rsid w:val="001F4E2D"/>
    <w:rsid w:val="00204C9A"/>
    <w:rsid w:val="0024769D"/>
    <w:rsid w:val="00260A3D"/>
    <w:rsid w:val="00265ACA"/>
    <w:rsid w:val="002869CA"/>
    <w:rsid w:val="002A1477"/>
    <w:rsid w:val="002B4EEF"/>
    <w:rsid w:val="002B5E15"/>
    <w:rsid w:val="002C377A"/>
    <w:rsid w:val="002D4DEF"/>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25FC"/>
    <w:rsid w:val="005726D0"/>
    <w:rsid w:val="00582BA4"/>
    <w:rsid w:val="00594D6B"/>
    <w:rsid w:val="00595F25"/>
    <w:rsid w:val="00596887"/>
    <w:rsid w:val="005A59F5"/>
    <w:rsid w:val="005A7403"/>
    <w:rsid w:val="005B1B77"/>
    <w:rsid w:val="005E5789"/>
    <w:rsid w:val="005F313A"/>
    <w:rsid w:val="00602DA2"/>
    <w:rsid w:val="0061396B"/>
    <w:rsid w:val="00637402"/>
    <w:rsid w:val="00646B31"/>
    <w:rsid w:val="00671AE2"/>
    <w:rsid w:val="00671DA8"/>
    <w:rsid w:val="006A0FD6"/>
    <w:rsid w:val="006B0F32"/>
    <w:rsid w:val="006B2A25"/>
    <w:rsid w:val="006D51BD"/>
    <w:rsid w:val="006E076E"/>
    <w:rsid w:val="00704741"/>
    <w:rsid w:val="007077BE"/>
    <w:rsid w:val="0071430D"/>
    <w:rsid w:val="00724750"/>
    <w:rsid w:val="00727588"/>
    <w:rsid w:val="00733095"/>
    <w:rsid w:val="00742778"/>
    <w:rsid w:val="00754722"/>
    <w:rsid w:val="00760770"/>
    <w:rsid w:val="007641D5"/>
    <w:rsid w:val="0079178C"/>
    <w:rsid w:val="00795BFD"/>
    <w:rsid w:val="007A699D"/>
    <w:rsid w:val="007B023E"/>
    <w:rsid w:val="007B5E86"/>
    <w:rsid w:val="007B7A39"/>
    <w:rsid w:val="007C3902"/>
    <w:rsid w:val="007C4EDF"/>
    <w:rsid w:val="007C72BF"/>
    <w:rsid w:val="007E3657"/>
    <w:rsid w:val="007F0075"/>
    <w:rsid w:val="007F6117"/>
    <w:rsid w:val="00805649"/>
    <w:rsid w:val="00806E31"/>
    <w:rsid w:val="00807728"/>
    <w:rsid w:val="008134B6"/>
    <w:rsid w:val="008150EB"/>
    <w:rsid w:val="008355B5"/>
    <w:rsid w:val="008762E0"/>
    <w:rsid w:val="00886B34"/>
    <w:rsid w:val="00890AA5"/>
    <w:rsid w:val="008A6A33"/>
    <w:rsid w:val="008B42F7"/>
    <w:rsid w:val="008B4782"/>
    <w:rsid w:val="00914BF2"/>
    <w:rsid w:val="00941EF1"/>
    <w:rsid w:val="00952FA8"/>
    <w:rsid w:val="009825E4"/>
    <w:rsid w:val="009C222C"/>
    <w:rsid w:val="009D34BC"/>
    <w:rsid w:val="009E124E"/>
    <w:rsid w:val="009E20EB"/>
    <w:rsid w:val="009E7D02"/>
    <w:rsid w:val="00A040EA"/>
    <w:rsid w:val="00A15DA1"/>
    <w:rsid w:val="00A30C83"/>
    <w:rsid w:val="00A33CC2"/>
    <w:rsid w:val="00A735DE"/>
    <w:rsid w:val="00A81C2F"/>
    <w:rsid w:val="00A966EB"/>
    <w:rsid w:val="00AA45AB"/>
    <w:rsid w:val="00AB762D"/>
    <w:rsid w:val="00AC31F8"/>
    <w:rsid w:val="00AC383D"/>
    <w:rsid w:val="00B46B56"/>
    <w:rsid w:val="00B55260"/>
    <w:rsid w:val="00B65C1F"/>
    <w:rsid w:val="00B7264D"/>
    <w:rsid w:val="00B72EC8"/>
    <w:rsid w:val="00B81961"/>
    <w:rsid w:val="00BA39F1"/>
    <w:rsid w:val="00BD513C"/>
    <w:rsid w:val="00BE02E7"/>
    <w:rsid w:val="00BF54B5"/>
    <w:rsid w:val="00C00232"/>
    <w:rsid w:val="00C02E5F"/>
    <w:rsid w:val="00C100AF"/>
    <w:rsid w:val="00C110C3"/>
    <w:rsid w:val="00C222A6"/>
    <w:rsid w:val="00C230A8"/>
    <w:rsid w:val="00C32928"/>
    <w:rsid w:val="00C60F01"/>
    <w:rsid w:val="00C803FC"/>
    <w:rsid w:val="00C8530D"/>
    <w:rsid w:val="00C97C52"/>
    <w:rsid w:val="00CA487B"/>
    <w:rsid w:val="00CB3FFF"/>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2107B"/>
    <w:rsid w:val="00E31655"/>
    <w:rsid w:val="00E43938"/>
    <w:rsid w:val="00E44910"/>
    <w:rsid w:val="00E46A2F"/>
    <w:rsid w:val="00E477E6"/>
    <w:rsid w:val="00E51DF3"/>
    <w:rsid w:val="00E623AD"/>
    <w:rsid w:val="00E8284E"/>
    <w:rsid w:val="00EA12E1"/>
    <w:rsid w:val="00EA6810"/>
    <w:rsid w:val="00EC1A4B"/>
    <w:rsid w:val="00ED354F"/>
    <w:rsid w:val="00ED6F4C"/>
    <w:rsid w:val="00F06DA9"/>
    <w:rsid w:val="00F07C67"/>
    <w:rsid w:val="00F1126A"/>
    <w:rsid w:val="00F51BF9"/>
    <w:rsid w:val="00F525C5"/>
    <w:rsid w:val="00F803A4"/>
    <w:rsid w:val="00F83154"/>
    <w:rsid w:val="00F92B59"/>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D31B-1353-41DB-A206-F42C04EB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590</TotalTime>
  <Pages>2</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14</cp:revision>
  <cp:lastPrinted>2024-05-06T15:23:00Z</cp:lastPrinted>
  <dcterms:created xsi:type="dcterms:W3CDTF">2024-01-11T20:50:00Z</dcterms:created>
  <dcterms:modified xsi:type="dcterms:W3CDTF">2024-05-06T15:24:00Z</dcterms:modified>
</cp:coreProperties>
</file>