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 xml:space="preserve">o. </w:t>
      </w:r>
      <w:r w:rsidR="00570262">
        <w:rPr>
          <w:rFonts w:ascii="Arial" w:hAnsi="Arial" w:cs="Arial"/>
          <w:b/>
          <w:sz w:val="24"/>
          <w:szCs w:val="24"/>
          <w:lang w:val="es-CO"/>
        </w:rPr>
        <w:t>1</w:t>
      </w:r>
      <w:r w:rsidR="00982529">
        <w:rPr>
          <w:rFonts w:ascii="Arial" w:hAnsi="Arial" w:cs="Arial"/>
          <w:b/>
          <w:sz w:val="24"/>
          <w:szCs w:val="24"/>
          <w:lang w:val="es-CO"/>
        </w:rPr>
        <w:t>1</w:t>
      </w:r>
      <w:r w:rsidR="00D746B5">
        <w:rPr>
          <w:rFonts w:ascii="Arial" w:hAnsi="Arial" w:cs="Arial"/>
          <w:b/>
          <w:sz w:val="24"/>
          <w:szCs w:val="24"/>
          <w:lang w:val="es-CO"/>
        </w:rPr>
        <w:t>6</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w:t>
      </w:r>
      <w:r w:rsidR="00BE02E7">
        <w:rPr>
          <w:rFonts w:ascii="Arial" w:hAnsi="Arial" w:cs="Arial"/>
          <w:b/>
          <w:sz w:val="24"/>
          <w:szCs w:val="24"/>
          <w:lang w:val="es-CO"/>
        </w:rPr>
        <w:t xml:space="preserve">Abril </w:t>
      </w:r>
      <w:r w:rsidR="00026929">
        <w:rPr>
          <w:rFonts w:ascii="Arial" w:hAnsi="Arial" w:cs="Arial"/>
          <w:b/>
          <w:sz w:val="24"/>
          <w:szCs w:val="24"/>
          <w:lang w:val="es-CO"/>
        </w:rPr>
        <w:t>diecis</w:t>
      </w:r>
      <w:r w:rsidR="002251E1">
        <w:rPr>
          <w:rFonts w:ascii="Arial" w:hAnsi="Arial" w:cs="Arial"/>
          <w:b/>
          <w:sz w:val="24"/>
          <w:szCs w:val="24"/>
          <w:lang w:val="es-CO"/>
        </w:rPr>
        <w:t>iete</w:t>
      </w:r>
      <w:r w:rsidR="007C3902">
        <w:rPr>
          <w:rFonts w:ascii="Arial" w:hAnsi="Arial" w:cs="Arial"/>
          <w:b/>
          <w:sz w:val="24"/>
          <w:szCs w:val="24"/>
          <w:lang w:val="es-CO"/>
        </w:rPr>
        <w:t xml:space="preserve"> </w:t>
      </w:r>
      <w:r>
        <w:rPr>
          <w:rFonts w:ascii="Arial" w:hAnsi="Arial" w:cs="Arial"/>
          <w:b/>
          <w:sz w:val="24"/>
          <w:szCs w:val="24"/>
          <w:lang w:val="es-CO"/>
        </w:rPr>
        <w:t>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w:t>
      </w:r>
      <w:r w:rsidR="00982529">
        <w:rPr>
          <w:rFonts w:ascii="Arial" w:hAnsi="Arial" w:cs="Arial"/>
          <w:b/>
          <w:sz w:val="24"/>
          <w:szCs w:val="24"/>
          <w:lang w:val="es-CO"/>
        </w:rPr>
        <w:t>3</w:t>
      </w:r>
      <w:r w:rsidR="00683F20">
        <w:rPr>
          <w:rFonts w:ascii="Arial" w:hAnsi="Arial" w:cs="Arial"/>
          <w:b/>
          <w:sz w:val="24"/>
          <w:szCs w:val="24"/>
          <w:lang w:val="es-CO"/>
        </w:rPr>
        <w:t>3</w:t>
      </w:r>
      <w:r w:rsidR="00AE2FFE">
        <w:rPr>
          <w:rFonts w:ascii="Arial" w:hAnsi="Arial" w:cs="Arial"/>
          <w:b/>
          <w:sz w:val="24"/>
          <w:szCs w:val="24"/>
          <w:lang w:val="es-CO"/>
        </w:rPr>
        <w:t>4</w:t>
      </w:r>
      <w:r w:rsidR="006257AD">
        <w:rPr>
          <w:rFonts w:ascii="Arial" w:hAnsi="Arial" w:cs="Arial"/>
          <w:b/>
          <w:sz w:val="24"/>
          <w:szCs w:val="24"/>
          <w:lang w:val="es-CO"/>
        </w:rPr>
        <w:t>16</w:t>
      </w:r>
      <w:r w:rsidR="00704278">
        <w:rPr>
          <w:rFonts w:ascii="Arial" w:hAnsi="Arial" w:cs="Arial"/>
          <w:b/>
          <w:sz w:val="24"/>
          <w:szCs w:val="24"/>
          <w:lang w:val="es-CO"/>
        </w:rPr>
        <w:t>-</w:t>
      </w:r>
      <w:r w:rsidR="00260A3D">
        <w:rPr>
          <w:rFonts w:ascii="Arial" w:hAnsi="Arial" w:cs="Arial"/>
          <w:b/>
          <w:sz w:val="24"/>
          <w:szCs w:val="24"/>
          <w:lang w:val="es-CO"/>
        </w:rPr>
        <w:t>2</w:t>
      </w:r>
      <w:r w:rsidR="00C110C3">
        <w:rPr>
          <w:rFonts w:ascii="Arial" w:hAnsi="Arial" w:cs="Arial"/>
          <w:b/>
          <w:sz w:val="24"/>
          <w:szCs w:val="24"/>
          <w:lang w:val="es-CO"/>
        </w:rPr>
        <w:t>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43033"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Presunto Infractor:           </w:t>
      </w:r>
      <w:r w:rsidR="00D746B5">
        <w:rPr>
          <w:rFonts w:ascii="Arial" w:hAnsi="Arial" w:cs="Arial"/>
          <w:b/>
          <w:sz w:val="24"/>
          <w:szCs w:val="24"/>
          <w:lang w:val="es-CO"/>
        </w:rPr>
        <w:t>MARÍA IRENE CUADROS DE BEDOYA</w:t>
      </w:r>
      <w:r w:rsidR="00653918">
        <w:rPr>
          <w:rFonts w:ascii="Arial" w:hAnsi="Arial" w:cs="Arial"/>
          <w:b/>
          <w:sz w:val="24"/>
          <w:szCs w:val="24"/>
          <w:lang w:val="es-CO"/>
        </w:rPr>
        <w:tab/>
        <w:t xml:space="preserve"> </w:t>
      </w:r>
    </w:p>
    <w:p w:rsidR="00E623AD" w:rsidRPr="00E623AD" w:rsidRDefault="00E623AD" w:rsidP="00C110C3">
      <w:pPr>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 xml:space="preserve">ón:                  </w:t>
      </w:r>
      <w:r w:rsidR="00C110C3">
        <w:rPr>
          <w:rFonts w:ascii="Arial" w:hAnsi="Arial" w:cs="Arial"/>
          <w:b/>
          <w:sz w:val="24"/>
          <w:szCs w:val="24"/>
          <w:lang w:val="es-CO"/>
        </w:rPr>
        <w:t xml:space="preserve"> </w:t>
      </w:r>
      <w:r w:rsidR="00D746B5">
        <w:rPr>
          <w:rFonts w:ascii="Arial" w:hAnsi="Arial" w:cs="Arial"/>
          <w:b/>
          <w:sz w:val="24"/>
          <w:szCs w:val="24"/>
          <w:lang w:val="es-CO"/>
        </w:rPr>
        <w:t>21375869</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 xml:space="preserve">Dirección:                          </w:t>
      </w:r>
      <w:r w:rsidR="007A3EAF">
        <w:rPr>
          <w:rFonts w:ascii="Arial" w:hAnsi="Arial" w:cs="Arial"/>
          <w:b/>
          <w:sz w:val="24"/>
          <w:szCs w:val="24"/>
          <w:lang w:val="es-CO"/>
        </w:rPr>
        <w:t>Ca</w:t>
      </w:r>
      <w:r w:rsidR="006257AD">
        <w:rPr>
          <w:rFonts w:ascii="Arial" w:hAnsi="Arial" w:cs="Arial"/>
          <w:b/>
          <w:sz w:val="24"/>
          <w:szCs w:val="24"/>
          <w:lang w:val="es-CO"/>
        </w:rPr>
        <w:t>rrera 2</w:t>
      </w:r>
      <w:r w:rsidR="00D746B5">
        <w:rPr>
          <w:rFonts w:ascii="Arial" w:hAnsi="Arial" w:cs="Arial"/>
          <w:b/>
          <w:sz w:val="24"/>
          <w:szCs w:val="24"/>
          <w:lang w:val="es-CO"/>
        </w:rPr>
        <w:t>7 100-57</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w:t>
      </w:r>
      <w:r w:rsidR="001D6619">
        <w:rPr>
          <w:rFonts w:ascii="Arial" w:hAnsi="Arial" w:cs="Arial"/>
          <w:b/>
          <w:sz w:val="24"/>
          <w:szCs w:val="24"/>
          <w:lang w:val="es-CO"/>
        </w:rPr>
        <w:t>CIÓN</w:t>
      </w:r>
      <w:r w:rsidRPr="00E623AD">
        <w:rPr>
          <w:rFonts w:ascii="Arial" w:hAnsi="Arial" w:cs="Arial"/>
          <w:b/>
          <w:sz w:val="24"/>
          <w:szCs w:val="24"/>
          <w:lang w:val="es-CO"/>
        </w:rPr>
        <w:t xml:space="preserve">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F93E31" w:rsidRDefault="00E623AD" w:rsidP="00F93E31">
      <w:pPr>
        <w:pStyle w:val="Prrafodelista"/>
        <w:numPr>
          <w:ilvl w:val="0"/>
          <w:numId w:val="15"/>
        </w:numPr>
        <w:spacing w:after="0" w:line="240" w:lineRule="auto"/>
        <w:jc w:val="both"/>
        <w:rPr>
          <w:rFonts w:ascii="Arial" w:hAnsi="Arial" w:cs="Arial"/>
          <w:sz w:val="24"/>
          <w:szCs w:val="24"/>
          <w:lang w:val="es-CO"/>
        </w:rPr>
      </w:pPr>
      <w:bookmarkStart w:id="0" w:name="_GoBack"/>
      <w:r w:rsidRPr="004A1579">
        <w:rPr>
          <w:rFonts w:ascii="Arial" w:hAnsi="Arial" w:cs="Arial"/>
          <w:sz w:val="24"/>
          <w:szCs w:val="24"/>
          <w:lang w:val="es-CO"/>
        </w:rPr>
        <w:t>Que en revisión de procesos inactivos de esta Inspección</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en</w:t>
      </w:r>
      <w:r w:rsidR="00C100AF">
        <w:rPr>
          <w:rFonts w:ascii="Arial" w:hAnsi="Arial" w:cs="Arial"/>
          <w:sz w:val="24"/>
          <w:szCs w:val="24"/>
          <w:lang w:val="es-CO"/>
        </w:rPr>
        <w:t>tro</w:t>
      </w:r>
      <w:r w:rsidR="00602DA2">
        <w:rPr>
          <w:rFonts w:ascii="Arial" w:hAnsi="Arial" w:cs="Arial"/>
          <w:sz w:val="24"/>
          <w:szCs w:val="24"/>
          <w:lang w:val="es-CO"/>
        </w:rPr>
        <w:t xml:space="preserve"> </w:t>
      </w:r>
      <w:r w:rsidR="00C100AF">
        <w:rPr>
          <w:rFonts w:ascii="Arial" w:hAnsi="Arial" w:cs="Arial"/>
          <w:sz w:val="24"/>
          <w:szCs w:val="24"/>
          <w:lang w:val="es-CO"/>
        </w:rPr>
        <w:t>d</w:t>
      </w:r>
      <w:r w:rsidR="00602DA2">
        <w:rPr>
          <w:rFonts w:ascii="Arial" w:hAnsi="Arial" w:cs="Arial"/>
          <w:sz w:val="24"/>
          <w:szCs w:val="24"/>
          <w:lang w:val="es-CO"/>
        </w:rPr>
        <w:t>el proceso radicado 2-</w:t>
      </w:r>
      <w:r w:rsidR="00CD3015">
        <w:rPr>
          <w:rFonts w:ascii="Arial" w:hAnsi="Arial" w:cs="Arial"/>
          <w:sz w:val="24"/>
          <w:szCs w:val="24"/>
          <w:lang w:val="es-CO"/>
        </w:rPr>
        <w:t>3</w:t>
      </w:r>
      <w:r w:rsidR="00BA6F7D">
        <w:rPr>
          <w:rFonts w:ascii="Arial" w:hAnsi="Arial" w:cs="Arial"/>
          <w:sz w:val="24"/>
          <w:szCs w:val="24"/>
          <w:lang w:val="es-CO"/>
        </w:rPr>
        <w:t>3</w:t>
      </w:r>
      <w:r w:rsidR="00AE2FFE">
        <w:rPr>
          <w:rFonts w:ascii="Arial" w:hAnsi="Arial" w:cs="Arial"/>
          <w:sz w:val="24"/>
          <w:szCs w:val="24"/>
          <w:lang w:val="es-CO"/>
        </w:rPr>
        <w:t>4</w:t>
      </w:r>
      <w:r w:rsidR="00D746B5">
        <w:rPr>
          <w:rFonts w:ascii="Arial" w:hAnsi="Arial" w:cs="Arial"/>
          <w:sz w:val="24"/>
          <w:szCs w:val="24"/>
          <w:lang w:val="es-CO"/>
        </w:rPr>
        <w:t>16-</w:t>
      </w:r>
      <w:r w:rsidR="00C110C3">
        <w:rPr>
          <w:rFonts w:ascii="Arial" w:hAnsi="Arial" w:cs="Arial"/>
          <w:sz w:val="24"/>
          <w:szCs w:val="24"/>
          <w:lang w:val="es-CO"/>
        </w:rPr>
        <w:t>20</w:t>
      </w:r>
      <w:r w:rsidR="00BE02E7">
        <w:rPr>
          <w:rFonts w:ascii="Arial" w:hAnsi="Arial" w:cs="Arial"/>
          <w:sz w:val="24"/>
          <w:szCs w:val="24"/>
          <w:lang w:val="es-CO"/>
        </w:rPr>
        <w:t xml:space="preserve">, se constató que, en el </w:t>
      </w:r>
      <w:r w:rsidRPr="004A1579">
        <w:rPr>
          <w:rFonts w:ascii="Arial" w:hAnsi="Arial" w:cs="Arial"/>
          <w:sz w:val="24"/>
          <w:szCs w:val="24"/>
          <w:lang w:val="es-CO"/>
        </w:rPr>
        <w:t>asunto</w:t>
      </w:r>
      <w:r w:rsidR="00BE02E7">
        <w:rPr>
          <w:rFonts w:ascii="Arial" w:hAnsi="Arial" w:cs="Arial"/>
          <w:sz w:val="24"/>
          <w:szCs w:val="24"/>
          <w:lang w:val="es-CO"/>
        </w:rPr>
        <w:t xml:space="preserve"> d</w:t>
      </w:r>
      <w:r w:rsidRPr="004A1579">
        <w:rPr>
          <w:rFonts w:ascii="Arial" w:hAnsi="Arial" w:cs="Arial"/>
          <w:sz w:val="24"/>
          <w:szCs w:val="24"/>
          <w:lang w:val="es-CO"/>
        </w:rPr>
        <w:t xml:space="preserve">e </w:t>
      </w:r>
      <w:r w:rsidR="00BE02E7">
        <w:rPr>
          <w:rFonts w:ascii="Arial" w:hAnsi="Arial" w:cs="Arial"/>
          <w:sz w:val="24"/>
          <w:szCs w:val="24"/>
          <w:lang w:val="es-CO"/>
        </w:rPr>
        <w:t>la</w:t>
      </w:r>
      <w:r w:rsidRPr="004A1579">
        <w:rPr>
          <w:rFonts w:ascii="Arial" w:hAnsi="Arial" w:cs="Arial"/>
          <w:sz w:val="24"/>
          <w:szCs w:val="24"/>
          <w:lang w:val="es-CO"/>
        </w:rPr>
        <w:t xml:space="preserve"> referencia, el inicio de la actuación obedeció a </w:t>
      </w:r>
      <w:r w:rsidR="00CD3015">
        <w:rPr>
          <w:rFonts w:ascii="Arial" w:hAnsi="Arial" w:cs="Arial"/>
          <w:sz w:val="24"/>
          <w:szCs w:val="24"/>
          <w:lang w:val="es-CO"/>
        </w:rPr>
        <w:t>oficio 2020200</w:t>
      </w:r>
      <w:r w:rsidR="006257AD">
        <w:rPr>
          <w:rFonts w:ascii="Arial" w:hAnsi="Arial" w:cs="Arial"/>
          <w:sz w:val="24"/>
          <w:szCs w:val="24"/>
          <w:lang w:val="es-CO"/>
        </w:rPr>
        <w:t>9</w:t>
      </w:r>
      <w:r w:rsidR="00D746B5">
        <w:rPr>
          <w:rFonts w:ascii="Arial" w:hAnsi="Arial" w:cs="Arial"/>
          <w:sz w:val="24"/>
          <w:szCs w:val="24"/>
          <w:lang w:val="es-CO"/>
        </w:rPr>
        <w:t>4284</w:t>
      </w:r>
      <w:r w:rsidR="00CD3015">
        <w:rPr>
          <w:rFonts w:ascii="Arial" w:hAnsi="Arial" w:cs="Arial"/>
          <w:sz w:val="24"/>
          <w:szCs w:val="24"/>
          <w:lang w:val="es-CO"/>
        </w:rPr>
        <w:t xml:space="preserve"> de fecha </w:t>
      </w:r>
      <w:r w:rsidR="00BA6F7D">
        <w:rPr>
          <w:rFonts w:ascii="Arial" w:hAnsi="Arial" w:cs="Arial"/>
          <w:sz w:val="24"/>
          <w:szCs w:val="24"/>
          <w:lang w:val="es-CO"/>
        </w:rPr>
        <w:t>novi</w:t>
      </w:r>
      <w:r w:rsidR="00CD3015">
        <w:rPr>
          <w:rFonts w:ascii="Arial" w:hAnsi="Arial" w:cs="Arial"/>
          <w:sz w:val="24"/>
          <w:szCs w:val="24"/>
          <w:lang w:val="es-CO"/>
        </w:rPr>
        <w:t xml:space="preserve">embre </w:t>
      </w:r>
      <w:r w:rsidR="006257AD">
        <w:rPr>
          <w:rFonts w:ascii="Arial" w:hAnsi="Arial" w:cs="Arial"/>
          <w:sz w:val="24"/>
          <w:szCs w:val="24"/>
          <w:lang w:val="es-CO"/>
        </w:rPr>
        <w:t>2</w:t>
      </w:r>
      <w:r w:rsidR="00D746B5">
        <w:rPr>
          <w:rFonts w:ascii="Arial" w:hAnsi="Arial" w:cs="Arial"/>
          <w:sz w:val="24"/>
          <w:szCs w:val="24"/>
          <w:lang w:val="es-CO"/>
        </w:rPr>
        <w:t>4</w:t>
      </w:r>
      <w:r w:rsidR="00CD3015">
        <w:rPr>
          <w:rFonts w:ascii="Arial" w:hAnsi="Arial" w:cs="Arial"/>
          <w:sz w:val="24"/>
          <w:szCs w:val="24"/>
          <w:lang w:val="es-CO"/>
        </w:rPr>
        <w:t xml:space="preserve"> de 2020, de la Subsecretaría de Control Urbanístico</w:t>
      </w:r>
      <w:r w:rsidR="00213807">
        <w:rPr>
          <w:rFonts w:ascii="Arial" w:hAnsi="Arial" w:cs="Arial"/>
          <w:sz w:val="24"/>
          <w:szCs w:val="24"/>
          <w:lang w:val="es-CO"/>
        </w:rPr>
        <w:t>, donde</w:t>
      </w:r>
      <w:r w:rsidR="001D246B" w:rsidRPr="00F93E31">
        <w:rPr>
          <w:rFonts w:ascii="Arial" w:hAnsi="Arial" w:cs="Arial"/>
          <w:sz w:val="24"/>
          <w:szCs w:val="24"/>
          <w:lang w:val="es-CO"/>
        </w:rPr>
        <w:t xml:space="preserve"> se da cuenta de una construcción en el inmueble ubicado en la ca</w:t>
      </w:r>
      <w:r w:rsidR="006257AD">
        <w:rPr>
          <w:rFonts w:ascii="Arial" w:hAnsi="Arial" w:cs="Arial"/>
          <w:sz w:val="24"/>
          <w:szCs w:val="24"/>
          <w:lang w:val="es-CO"/>
        </w:rPr>
        <w:t>rrera 2</w:t>
      </w:r>
      <w:r w:rsidR="00D746B5">
        <w:rPr>
          <w:rFonts w:ascii="Arial" w:hAnsi="Arial" w:cs="Arial"/>
          <w:sz w:val="24"/>
          <w:szCs w:val="24"/>
          <w:lang w:val="es-CO"/>
        </w:rPr>
        <w:t>7 100-57</w:t>
      </w:r>
      <w:r w:rsidR="00BA6F7D">
        <w:rPr>
          <w:rFonts w:ascii="Arial" w:hAnsi="Arial" w:cs="Arial"/>
          <w:sz w:val="24"/>
          <w:szCs w:val="24"/>
          <w:lang w:val="es-CO"/>
        </w:rPr>
        <w:t>,</w:t>
      </w:r>
      <w:r w:rsidR="001D246B" w:rsidRPr="00F93E31">
        <w:rPr>
          <w:rFonts w:ascii="Arial" w:hAnsi="Arial" w:cs="Arial"/>
          <w:sz w:val="24"/>
          <w:szCs w:val="24"/>
          <w:lang w:val="es-CO"/>
        </w:rPr>
        <w:t xml:space="preserve"> de propiedad de</w:t>
      </w:r>
      <w:r w:rsidR="00BA6F7D">
        <w:rPr>
          <w:rFonts w:ascii="Arial" w:hAnsi="Arial" w:cs="Arial"/>
          <w:sz w:val="24"/>
          <w:szCs w:val="24"/>
          <w:lang w:val="es-CO"/>
        </w:rPr>
        <w:t xml:space="preserve"> la</w:t>
      </w:r>
      <w:r w:rsidR="006257AD">
        <w:rPr>
          <w:rFonts w:ascii="Arial" w:hAnsi="Arial" w:cs="Arial"/>
          <w:sz w:val="24"/>
          <w:szCs w:val="24"/>
          <w:lang w:val="es-CO"/>
        </w:rPr>
        <w:t xml:space="preserve"> señora</w:t>
      </w:r>
      <w:r w:rsidR="007077BE" w:rsidRPr="00F93E31">
        <w:rPr>
          <w:rFonts w:ascii="Arial" w:hAnsi="Arial" w:cs="Arial"/>
          <w:sz w:val="24"/>
          <w:szCs w:val="24"/>
          <w:lang w:val="es-CO"/>
        </w:rPr>
        <w:t xml:space="preserve"> </w:t>
      </w:r>
      <w:r w:rsidR="00D746B5">
        <w:rPr>
          <w:rFonts w:ascii="Arial" w:hAnsi="Arial" w:cs="Arial"/>
          <w:b/>
          <w:sz w:val="24"/>
          <w:szCs w:val="24"/>
          <w:lang w:val="es-CO"/>
        </w:rPr>
        <w:t>MARÍA IRENE CUADROS DE BEDOYA</w:t>
      </w:r>
      <w:bookmarkEnd w:id="0"/>
      <w:r w:rsidR="004A1579" w:rsidRPr="00F93E31">
        <w:rPr>
          <w:rFonts w:ascii="Arial" w:hAnsi="Arial" w:cs="Arial"/>
          <w:color w:val="000000" w:themeColor="text1"/>
          <w:sz w:val="24"/>
          <w:szCs w:val="24"/>
          <w:lang w:val="es-CO"/>
        </w:rPr>
        <w:t>.</w:t>
      </w:r>
    </w:p>
    <w:p w:rsidR="004A1579" w:rsidRPr="004A1579" w:rsidRDefault="004A1579" w:rsidP="004A1579">
      <w:pPr>
        <w:pStyle w:val="Prrafodelista"/>
        <w:spacing w:after="0" w:line="240" w:lineRule="auto"/>
        <w:jc w:val="both"/>
        <w:rPr>
          <w:rFonts w:ascii="Arial" w:hAnsi="Arial" w:cs="Arial"/>
          <w:sz w:val="24"/>
          <w:szCs w:val="24"/>
          <w:lang w:val="es-CO"/>
        </w:rPr>
      </w:pPr>
    </w:p>
    <w:p w:rsidR="00E623AD" w:rsidRPr="00BE02E7" w:rsidRDefault="004A1579" w:rsidP="00051BDB">
      <w:pPr>
        <w:pStyle w:val="Prrafodelista"/>
        <w:numPr>
          <w:ilvl w:val="0"/>
          <w:numId w:val="15"/>
        </w:numPr>
        <w:spacing w:after="0" w:line="240" w:lineRule="auto"/>
        <w:jc w:val="both"/>
        <w:rPr>
          <w:rFonts w:ascii="Arial" w:hAnsi="Arial" w:cs="Arial"/>
          <w:sz w:val="24"/>
          <w:szCs w:val="24"/>
          <w:lang w:val="es-CO"/>
        </w:rPr>
      </w:pPr>
      <w:r w:rsidRPr="00BE02E7">
        <w:rPr>
          <w:rFonts w:ascii="Arial" w:hAnsi="Arial" w:cs="Arial"/>
          <w:sz w:val="24"/>
          <w:szCs w:val="24"/>
          <w:lang w:val="es-CO"/>
        </w:rPr>
        <w:t xml:space="preserve">Con </w:t>
      </w:r>
      <w:r w:rsidR="00E623AD" w:rsidRPr="00BE02E7">
        <w:rPr>
          <w:rFonts w:ascii="Arial" w:hAnsi="Arial" w:cs="Arial"/>
          <w:sz w:val="24"/>
          <w:szCs w:val="24"/>
          <w:lang w:val="es-CO"/>
        </w:rPr>
        <w:t xml:space="preserve">ocasión </w:t>
      </w:r>
      <w:r w:rsidRPr="00BE02E7">
        <w:rPr>
          <w:rFonts w:ascii="Arial" w:hAnsi="Arial" w:cs="Arial"/>
          <w:sz w:val="24"/>
          <w:szCs w:val="24"/>
          <w:lang w:val="es-CO"/>
        </w:rPr>
        <w:t xml:space="preserve">de </w:t>
      </w:r>
      <w:r w:rsidR="00E623AD" w:rsidRPr="00BE02E7">
        <w:rPr>
          <w:rFonts w:ascii="Arial" w:hAnsi="Arial" w:cs="Arial"/>
          <w:sz w:val="24"/>
          <w:szCs w:val="24"/>
          <w:lang w:val="es-CO"/>
        </w:rPr>
        <w:t>l</w:t>
      </w:r>
      <w:r w:rsidR="00C8530D" w:rsidRPr="00BE02E7">
        <w:rPr>
          <w:rFonts w:ascii="Arial" w:hAnsi="Arial" w:cs="Arial"/>
          <w:sz w:val="24"/>
          <w:szCs w:val="24"/>
          <w:lang w:val="es-CO"/>
        </w:rPr>
        <w:t>o</w:t>
      </w:r>
      <w:r w:rsidR="00E623AD" w:rsidRPr="00BE02E7">
        <w:rPr>
          <w:rFonts w:ascii="Arial" w:hAnsi="Arial" w:cs="Arial"/>
          <w:sz w:val="24"/>
          <w:szCs w:val="24"/>
          <w:lang w:val="es-CO"/>
        </w:rPr>
        <w:t xml:space="preserve"> anterior</w:t>
      </w:r>
      <w:r w:rsidRPr="00BE02E7">
        <w:rPr>
          <w:rFonts w:ascii="Arial" w:hAnsi="Arial" w:cs="Arial"/>
          <w:sz w:val="24"/>
          <w:szCs w:val="24"/>
          <w:lang w:val="es-CO"/>
        </w:rPr>
        <w:t>,</w:t>
      </w:r>
      <w:r w:rsidR="00E623AD" w:rsidRPr="00BE02E7">
        <w:rPr>
          <w:rFonts w:ascii="Arial" w:hAnsi="Arial" w:cs="Arial"/>
          <w:sz w:val="24"/>
          <w:szCs w:val="24"/>
          <w:lang w:val="es-CO"/>
        </w:rPr>
        <w:t xml:space="preserve"> se realizó auto por medio del cual se inicia una acción policiva el día </w:t>
      </w:r>
      <w:r w:rsidR="006257AD">
        <w:rPr>
          <w:rFonts w:ascii="Arial" w:hAnsi="Arial" w:cs="Arial"/>
          <w:sz w:val="24"/>
          <w:szCs w:val="24"/>
          <w:lang w:val="es-CO"/>
        </w:rPr>
        <w:t>diez</w:t>
      </w:r>
      <w:r w:rsidR="008D34B0">
        <w:rPr>
          <w:rFonts w:ascii="Arial" w:hAnsi="Arial" w:cs="Arial"/>
          <w:sz w:val="24"/>
          <w:szCs w:val="24"/>
          <w:lang w:val="es-CO"/>
        </w:rPr>
        <w:t xml:space="preserve"> </w:t>
      </w:r>
      <w:r w:rsidR="00E623AD" w:rsidRPr="00BE02E7">
        <w:rPr>
          <w:rFonts w:ascii="Arial" w:hAnsi="Arial" w:cs="Arial"/>
          <w:sz w:val="24"/>
          <w:szCs w:val="24"/>
          <w:lang w:val="es-CO"/>
        </w:rPr>
        <w:t>(</w:t>
      </w:r>
      <w:r w:rsidR="006257AD">
        <w:rPr>
          <w:rFonts w:ascii="Arial" w:hAnsi="Arial" w:cs="Arial"/>
          <w:sz w:val="24"/>
          <w:szCs w:val="24"/>
          <w:lang w:val="es-CO"/>
        </w:rPr>
        <w:t>10</w:t>
      </w:r>
      <w:r w:rsidR="000A5F49">
        <w:rPr>
          <w:rFonts w:ascii="Arial" w:hAnsi="Arial" w:cs="Arial"/>
          <w:sz w:val="24"/>
          <w:szCs w:val="24"/>
          <w:lang w:val="es-CO"/>
        </w:rPr>
        <w:t>)</w:t>
      </w:r>
      <w:r w:rsidR="00E623AD" w:rsidRPr="00BE02E7">
        <w:rPr>
          <w:rFonts w:ascii="Arial" w:hAnsi="Arial" w:cs="Arial"/>
          <w:sz w:val="24"/>
          <w:szCs w:val="24"/>
          <w:lang w:val="es-CO"/>
        </w:rPr>
        <w:t xml:space="preserve"> de </w:t>
      </w:r>
      <w:r w:rsidR="006257AD">
        <w:rPr>
          <w:rFonts w:ascii="Arial" w:hAnsi="Arial" w:cs="Arial"/>
          <w:sz w:val="24"/>
          <w:szCs w:val="24"/>
          <w:lang w:val="es-CO"/>
        </w:rPr>
        <w:t>diciembre</w:t>
      </w:r>
      <w:r w:rsidR="00BA6F7D">
        <w:rPr>
          <w:rFonts w:ascii="Arial" w:hAnsi="Arial" w:cs="Arial"/>
          <w:sz w:val="24"/>
          <w:szCs w:val="24"/>
          <w:lang w:val="es-CO"/>
        </w:rPr>
        <w:t xml:space="preserve"> </w:t>
      </w:r>
      <w:r w:rsidR="00E623AD" w:rsidRPr="00BE02E7">
        <w:rPr>
          <w:rFonts w:ascii="Arial" w:hAnsi="Arial" w:cs="Arial"/>
          <w:sz w:val="24"/>
          <w:szCs w:val="24"/>
          <w:lang w:val="es-CO"/>
        </w:rPr>
        <w:t xml:space="preserve">de dos mil </w:t>
      </w:r>
      <w:r w:rsidRPr="00BE02E7">
        <w:rPr>
          <w:rFonts w:ascii="Arial" w:hAnsi="Arial" w:cs="Arial"/>
          <w:sz w:val="24"/>
          <w:szCs w:val="24"/>
          <w:lang w:val="es-CO"/>
        </w:rPr>
        <w:t>veint</w:t>
      </w:r>
      <w:r w:rsidR="002251E1">
        <w:rPr>
          <w:rFonts w:ascii="Arial" w:hAnsi="Arial" w:cs="Arial"/>
          <w:sz w:val="24"/>
          <w:szCs w:val="24"/>
          <w:lang w:val="es-CO"/>
        </w:rPr>
        <w:t>e</w:t>
      </w:r>
      <w:r w:rsidR="008D34B0">
        <w:rPr>
          <w:rFonts w:ascii="Arial" w:hAnsi="Arial" w:cs="Arial"/>
          <w:sz w:val="24"/>
          <w:szCs w:val="24"/>
          <w:lang w:val="es-CO"/>
        </w:rPr>
        <w:t xml:space="preserve"> </w:t>
      </w:r>
      <w:r w:rsidR="00E623AD" w:rsidRPr="00BE02E7">
        <w:rPr>
          <w:rFonts w:ascii="Arial" w:hAnsi="Arial" w:cs="Arial"/>
          <w:sz w:val="24"/>
          <w:szCs w:val="24"/>
          <w:lang w:val="es-CO"/>
        </w:rPr>
        <w:t>(20</w:t>
      </w:r>
      <w:r w:rsidRPr="00BE02E7">
        <w:rPr>
          <w:rFonts w:ascii="Arial" w:hAnsi="Arial" w:cs="Arial"/>
          <w:sz w:val="24"/>
          <w:szCs w:val="24"/>
          <w:lang w:val="es-CO"/>
        </w:rPr>
        <w:t>2</w:t>
      </w:r>
      <w:r w:rsidR="002251E1">
        <w:rPr>
          <w:rFonts w:ascii="Arial" w:hAnsi="Arial" w:cs="Arial"/>
          <w:sz w:val="24"/>
          <w:szCs w:val="24"/>
          <w:lang w:val="es-CO"/>
        </w:rPr>
        <w:t>0</w:t>
      </w:r>
      <w:r w:rsidR="00E623AD" w:rsidRPr="00BE02E7">
        <w:rPr>
          <w:rFonts w:ascii="Arial" w:hAnsi="Arial" w:cs="Arial"/>
          <w:sz w:val="24"/>
          <w:szCs w:val="24"/>
          <w:lang w:val="es-CO"/>
        </w:rPr>
        <w:t>), adicionalmente en el mismo se fijó fecha y hora para realizar audiencia pública conforme al art</w:t>
      </w:r>
      <w:r w:rsidRPr="00BE02E7">
        <w:rPr>
          <w:rFonts w:ascii="Arial" w:hAnsi="Arial" w:cs="Arial"/>
          <w:sz w:val="24"/>
          <w:szCs w:val="24"/>
          <w:lang w:val="es-CO"/>
        </w:rPr>
        <w:t xml:space="preserve">ículo 223 de </w:t>
      </w:r>
      <w:r w:rsidR="00BA6F7D">
        <w:rPr>
          <w:rFonts w:ascii="Arial" w:hAnsi="Arial" w:cs="Arial"/>
          <w:sz w:val="24"/>
          <w:szCs w:val="24"/>
          <w:lang w:val="es-CO"/>
        </w:rPr>
        <w:t>Ley 1801 de 2016</w:t>
      </w:r>
      <w:r w:rsidR="0022578C">
        <w:rPr>
          <w:rFonts w:ascii="Arial" w:hAnsi="Arial" w:cs="Arial"/>
          <w:sz w:val="24"/>
          <w:szCs w:val="24"/>
          <w:lang w:val="es-CO"/>
        </w:rPr>
        <w:t xml:space="preserve">; </w:t>
      </w:r>
      <w:r w:rsidR="006257AD">
        <w:rPr>
          <w:rFonts w:ascii="Arial" w:hAnsi="Arial" w:cs="Arial"/>
          <w:sz w:val="24"/>
          <w:szCs w:val="24"/>
          <w:lang w:val="es-CO"/>
        </w:rPr>
        <w:t>la cual se agendó para el día 0</w:t>
      </w:r>
      <w:r w:rsidR="00D746B5">
        <w:rPr>
          <w:rFonts w:ascii="Arial" w:hAnsi="Arial" w:cs="Arial"/>
          <w:sz w:val="24"/>
          <w:szCs w:val="24"/>
          <w:lang w:val="es-CO"/>
        </w:rPr>
        <w:t>2</w:t>
      </w:r>
      <w:r w:rsidR="006257AD">
        <w:rPr>
          <w:rFonts w:ascii="Arial" w:hAnsi="Arial" w:cs="Arial"/>
          <w:sz w:val="24"/>
          <w:szCs w:val="24"/>
          <w:lang w:val="es-CO"/>
        </w:rPr>
        <w:t xml:space="preserve"> de marzo de 2021, a las 09:00 horas; </w:t>
      </w:r>
      <w:r w:rsidR="00E623AD" w:rsidRPr="00BE02E7">
        <w:rPr>
          <w:rFonts w:ascii="Arial" w:hAnsi="Arial" w:cs="Arial"/>
          <w:sz w:val="24"/>
          <w:szCs w:val="24"/>
          <w:lang w:val="es-CO"/>
        </w:rPr>
        <w:t xml:space="preserve">de </w:t>
      </w:r>
      <w:r w:rsidRPr="00BE02E7">
        <w:rPr>
          <w:rFonts w:ascii="Arial" w:hAnsi="Arial" w:cs="Arial"/>
          <w:sz w:val="24"/>
          <w:szCs w:val="24"/>
          <w:lang w:val="es-CO"/>
        </w:rPr>
        <w:t>la</w:t>
      </w:r>
      <w:r w:rsidR="00BE02E7">
        <w:rPr>
          <w:rFonts w:ascii="Arial" w:hAnsi="Arial" w:cs="Arial"/>
          <w:sz w:val="24"/>
          <w:szCs w:val="24"/>
          <w:lang w:val="es-CO"/>
        </w:rPr>
        <w:t xml:space="preserve"> </w:t>
      </w:r>
      <w:r w:rsidRPr="00BE02E7">
        <w:rPr>
          <w:rFonts w:ascii="Arial" w:hAnsi="Arial" w:cs="Arial"/>
          <w:sz w:val="24"/>
          <w:szCs w:val="24"/>
          <w:lang w:val="es-CO"/>
        </w:rPr>
        <w:t>misma manera,</w:t>
      </w:r>
      <w:r w:rsidR="00E623AD" w:rsidRPr="00BE02E7">
        <w:rPr>
          <w:rFonts w:ascii="Arial" w:hAnsi="Arial" w:cs="Arial"/>
          <w:sz w:val="24"/>
          <w:szCs w:val="24"/>
          <w:lang w:val="es-CO"/>
        </w:rPr>
        <w:t xml:space="preserve"> se decretó </w:t>
      </w:r>
      <w:r w:rsidRPr="00BE02E7">
        <w:rPr>
          <w:rFonts w:ascii="Arial" w:hAnsi="Arial" w:cs="Arial"/>
          <w:sz w:val="24"/>
          <w:szCs w:val="24"/>
          <w:lang w:val="es-CO"/>
        </w:rPr>
        <w:t>oficiar</w:t>
      </w:r>
      <w:r w:rsidR="00E623AD" w:rsidRPr="00BE02E7">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Default="00E623AD" w:rsidP="00743850">
      <w:pPr>
        <w:pStyle w:val="Prrafodelista"/>
        <w:numPr>
          <w:ilvl w:val="0"/>
          <w:numId w:val="15"/>
        </w:numPr>
        <w:spacing w:after="0" w:line="240" w:lineRule="auto"/>
        <w:jc w:val="both"/>
        <w:rPr>
          <w:rFonts w:ascii="Arial" w:hAnsi="Arial" w:cs="Arial"/>
          <w:sz w:val="24"/>
          <w:szCs w:val="24"/>
          <w:lang w:val="es-CO"/>
        </w:rPr>
      </w:pPr>
      <w:r w:rsidRPr="00A232B0">
        <w:rPr>
          <w:rFonts w:ascii="Arial" w:hAnsi="Arial" w:cs="Arial"/>
          <w:sz w:val="24"/>
          <w:szCs w:val="24"/>
          <w:lang w:val="es-CO"/>
        </w:rPr>
        <w:t xml:space="preserve">Que hasta la fecha </w:t>
      </w:r>
      <w:r w:rsidR="007C3902" w:rsidRPr="00A232B0">
        <w:rPr>
          <w:rFonts w:ascii="Arial" w:hAnsi="Arial" w:cs="Arial"/>
          <w:sz w:val="24"/>
          <w:szCs w:val="24"/>
          <w:lang w:val="es-CO"/>
        </w:rPr>
        <w:t>1</w:t>
      </w:r>
      <w:r w:rsidR="002251E1" w:rsidRPr="00A232B0">
        <w:rPr>
          <w:rFonts w:ascii="Arial" w:hAnsi="Arial" w:cs="Arial"/>
          <w:sz w:val="24"/>
          <w:szCs w:val="24"/>
          <w:lang w:val="es-CO"/>
        </w:rPr>
        <w:t>7</w:t>
      </w:r>
      <w:r w:rsidRPr="00A232B0">
        <w:rPr>
          <w:rFonts w:ascii="Arial" w:hAnsi="Arial" w:cs="Arial"/>
          <w:sz w:val="24"/>
          <w:szCs w:val="24"/>
          <w:lang w:val="es-CO"/>
        </w:rPr>
        <w:t xml:space="preserve"> de </w:t>
      </w:r>
      <w:r w:rsidR="00BE02E7" w:rsidRPr="00A232B0">
        <w:rPr>
          <w:rFonts w:ascii="Arial" w:hAnsi="Arial" w:cs="Arial"/>
          <w:sz w:val="24"/>
          <w:szCs w:val="24"/>
          <w:lang w:val="es-CO"/>
        </w:rPr>
        <w:t>abril</w:t>
      </w:r>
      <w:r w:rsidR="00C8530D" w:rsidRPr="00A232B0">
        <w:rPr>
          <w:rFonts w:ascii="Arial" w:hAnsi="Arial" w:cs="Arial"/>
          <w:sz w:val="24"/>
          <w:szCs w:val="24"/>
          <w:lang w:val="es-CO"/>
        </w:rPr>
        <w:t xml:space="preserve"> de dos mil veinticuatro (2024)</w:t>
      </w:r>
      <w:r w:rsidRPr="00A232B0">
        <w:rPr>
          <w:rFonts w:ascii="Arial" w:hAnsi="Arial" w:cs="Arial"/>
          <w:sz w:val="24"/>
          <w:szCs w:val="24"/>
          <w:lang w:val="es-CO"/>
        </w:rPr>
        <w:t xml:space="preserve">, no se ha realizado actuación alguna frente al proceso por parte del </w:t>
      </w:r>
      <w:r w:rsidR="00C8530D" w:rsidRPr="00A232B0">
        <w:rPr>
          <w:rFonts w:ascii="Arial" w:hAnsi="Arial" w:cs="Arial"/>
          <w:sz w:val="24"/>
          <w:szCs w:val="24"/>
          <w:lang w:val="es-CO"/>
        </w:rPr>
        <w:t>D</w:t>
      </w:r>
      <w:r w:rsidRPr="00A232B0">
        <w:rPr>
          <w:rFonts w:ascii="Arial" w:hAnsi="Arial" w:cs="Arial"/>
          <w:sz w:val="24"/>
          <w:szCs w:val="24"/>
          <w:lang w:val="es-CO"/>
        </w:rPr>
        <w:t xml:space="preserve">espacho; </w:t>
      </w:r>
      <w:r w:rsidR="00C8530D" w:rsidRPr="00A232B0">
        <w:rPr>
          <w:rFonts w:ascii="Arial" w:hAnsi="Arial" w:cs="Arial"/>
          <w:sz w:val="24"/>
          <w:szCs w:val="24"/>
          <w:lang w:val="es-CO"/>
        </w:rPr>
        <w:t xml:space="preserve">como </w:t>
      </w:r>
      <w:r w:rsidRPr="00A232B0">
        <w:rPr>
          <w:rFonts w:ascii="Arial" w:hAnsi="Arial" w:cs="Arial"/>
          <w:sz w:val="24"/>
          <w:szCs w:val="24"/>
          <w:lang w:val="es-CO"/>
        </w:rPr>
        <w:t>tampoco ha habido ningún tipo d</w:t>
      </w:r>
      <w:r w:rsidR="00C8530D" w:rsidRPr="00A232B0">
        <w:rPr>
          <w:rFonts w:ascii="Arial" w:hAnsi="Arial" w:cs="Arial"/>
          <w:sz w:val="24"/>
          <w:szCs w:val="24"/>
          <w:lang w:val="es-CO"/>
        </w:rPr>
        <w:t>e impulso procesal</w:t>
      </w:r>
      <w:r w:rsidRPr="00A232B0">
        <w:rPr>
          <w:rFonts w:ascii="Arial" w:hAnsi="Arial" w:cs="Arial"/>
          <w:sz w:val="24"/>
          <w:szCs w:val="24"/>
          <w:lang w:val="es-CO"/>
        </w:rPr>
        <w:t>, para que el</w:t>
      </w:r>
      <w:r w:rsidR="00A232B0">
        <w:rPr>
          <w:rFonts w:ascii="Arial" w:hAnsi="Arial" w:cs="Arial"/>
          <w:sz w:val="24"/>
          <w:szCs w:val="24"/>
          <w:lang w:val="es-CO"/>
        </w:rPr>
        <w:t xml:space="preserve"> </w:t>
      </w:r>
      <w:r w:rsidRPr="00A232B0">
        <w:rPr>
          <w:rFonts w:ascii="Arial" w:hAnsi="Arial" w:cs="Arial"/>
          <w:sz w:val="24"/>
          <w:szCs w:val="24"/>
          <w:lang w:val="es-CO"/>
        </w:rPr>
        <w:t xml:space="preserve">proceso pueda desarrollarse y así avanzar de acuerdo al trámite establecido en la ley 1801 de 2016, operando </w:t>
      </w:r>
      <w:r w:rsidR="00C8530D" w:rsidRPr="00A232B0">
        <w:rPr>
          <w:rFonts w:ascii="Arial" w:hAnsi="Arial" w:cs="Arial"/>
          <w:sz w:val="24"/>
          <w:szCs w:val="24"/>
          <w:lang w:val="es-CO"/>
        </w:rPr>
        <w:t>entonces</w:t>
      </w:r>
      <w:r w:rsidRPr="00A232B0">
        <w:rPr>
          <w:rFonts w:ascii="Arial" w:hAnsi="Arial" w:cs="Arial"/>
          <w:sz w:val="24"/>
          <w:szCs w:val="24"/>
          <w:lang w:val="es-CO"/>
        </w:rPr>
        <w:t xml:space="preserve"> la caducidad de la acción procesal. </w:t>
      </w:r>
    </w:p>
    <w:p w:rsidR="00A232B0" w:rsidRPr="00A232B0" w:rsidRDefault="00A232B0" w:rsidP="00A232B0">
      <w:pPr>
        <w:pStyle w:val="Prrafodelista"/>
        <w:rPr>
          <w:rFonts w:ascii="Arial" w:hAnsi="Arial" w:cs="Arial"/>
          <w:sz w:val="24"/>
          <w:szCs w:val="24"/>
          <w:lang w:val="es-CO"/>
        </w:rPr>
      </w:pPr>
    </w:p>
    <w:p w:rsidR="00A232B0" w:rsidRDefault="00A232B0" w:rsidP="00A232B0">
      <w:pPr>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8355B5"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tenía para imponer cualquier tipo de sanción al posible infractor, hecho objetivo más que evidente en la presente actuación administrativa, que no requiere ningún otro razonamiento de carácter jurídico, razón por la cual así habrá de dec</w:t>
      </w:r>
      <w:r w:rsidR="008355B5">
        <w:rPr>
          <w:rFonts w:ascii="Arial" w:hAnsi="Arial" w:cs="Arial"/>
          <w:sz w:val="24"/>
          <w:szCs w:val="24"/>
          <w:lang w:val="es-CO"/>
        </w:rPr>
        <w:t>lararse mediante esta decisión.</w:t>
      </w:r>
    </w:p>
    <w:p w:rsidR="008355B5" w:rsidRDefault="008355B5" w:rsidP="008355B5">
      <w:pPr>
        <w:pStyle w:val="Prrafodelista"/>
        <w:spacing w:after="0" w:line="240" w:lineRule="auto"/>
        <w:jc w:val="both"/>
        <w:rPr>
          <w:rFonts w:ascii="Arial" w:hAnsi="Arial" w:cs="Arial"/>
          <w:sz w:val="24"/>
          <w:szCs w:val="24"/>
          <w:lang w:val="es-CO"/>
        </w:rPr>
      </w:pPr>
    </w:p>
    <w:p w:rsidR="00E623AD" w:rsidRPr="008355B5" w:rsidRDefault="008355B5" w:rsidP="008355B5">
      <w:pPr>
        <w:spacing w:after="0" w:line="240" w:lineRule="auto"/>
        <w:jc w:val="both"/>
        <w:rPr>
          <w:rFonts w:ascii="Arial" w:hAnsi="Arial" w:cs="Arial"/>
          <w:sz w:val="24"/>
          <w:szCs w:val="24"/>
          <w:lang w:val="es-CO"/>
        </w:rPr>
      </w:pPr>
      <w:r>
        <w:rPr>
          <w:rFonts w:ascii="Arial" w:hAnsi="Arial" w:cs="Arial"/>
          <w:sz w:val="24"/>
          <w:szCs w:val="24"/>
          <w:lang w:val="es-CO"/>
        </w:rPr>
        <w:t>S</w:t>
      </w:r>
      <w:r w:rsidR="00E623AD" w:rsidRPr="008355B5">
        <w:rPr>
          <w:rFonts w:ascii="Arial" w:hAnsi="Arial" w:cs="Arial"/>
          <w:sz w:val="24"/>
          <w:szCs w:val="24"/>
          <w:lang w:val="es-CO"/>
        </w:rPr>
        <w:t xml:space="preserve">in </w:t>
      </w:r>
      <w:r>
        <w:rPr>
          <w:rFonts w:ascii="Arial" w:hAnsi="Arial" w:cs="Arial"/>
          <w:sz w:val="24"/>
          <w:szCs w:val="24"/>
          <w:lang w:val="es-CO"/>
        </w:rPr>
        <w:t xml:space="preserve">más </w:t>
      </w:r>
      <w:r w:rsidR="00E623AD" w:rsidRPr="008355B5">
        <w:rPr>
          <w:rFonts w:ascii="Arial" w:hAnsi="Arial" w:cs="Arial"/>
          <w:sz w:val="24"/>
          <w:szCs w:val="24"/>
          <w:lang w:val="es-CO"/>
        </w:rPr>
        <w:t xml:space="preserve">consideraciones, la </w:t>
      </w:r>
      <w:r w:rsidR="00E623AD" w:rsidRPr="008355B5">
        <w:rPr>
          <w:rFonts w:ascii="Arial" w:hAnsi="Arial" w:cs="Arial"/>
          <w:b/>
          <w:sz w:val="24"/>
          <w:szCs w:val="24"/>
          <w:lang w:val="es-CO"/>
        </w:rPr>
        <w:t>INSPEC</w:t>
      </w:r>
      <w:r w:rsidR="001D6619" w:rsidRPr="008355B5">
        <w:rPr>
          <w:rFonts w:ascii="Arial" w:hAnsi="Arial" w:cs="Arial"/>
          <w:b/>
          <w:sz w:val="24"/>
          <w:szCs w:val="24"/>
          <w:lang w:val="es-CO"/>
        </w:rPr>
        <w:t>CIÓN</w:t>
      </w:r>
      <w:r w:rsidR="00E623AD" w:rsidRPr="008355B5">
        <w:rPr>
          <w:rFonts w:ascii="Arial" w:hAnsi="Arial" w:cs="Arial"/>
          <w:b/>
          <w:sz w:val="24"/>
          <w:szCs w:val="24"/>
          <w:lang w:val="es-CO"/>
        </w:rPr>
        <w:t xml:space="preserve"> PRIMERA DE POLICIA URBAN</w:t>
      </w:r>
      <w:r w:rsidR="007641D5" w:rsidRPr="008355B5">
        <w:rPr>
          <w:rFonts w:ascii="Arial" w:hAnsi="Arial" w:cs="Arial"/>
          <w:b/>
          <w:sz w:val="24"/>
          <w:szCs w:val="24"/>
          <w:lang w:val="es-CO"/>
        </w:rPr>
        <w:t>O</w:t>
      </w:r>
      <w:r w:rsidR="00E623AD" w:rsidRPr="008355B5">
        <w:rPr>
          <w:rFonts w:ascii="Arial" w:hAnsi="Arial" w:cs="Arial"/>
          <w:b/>
          <w:sz w:val="24"/>
          <w:szCs w:val="24"/>
          <w:lang w:val="es-CO"/>
        </w:rPr>
        <w:t xml:space="preserve"> DE MEDELLIN</w:t>
      </w:r>
      <w:r w:rsidR="00E623AD" w:rsidRPr="008355B5">
        <w:rPr>
          <w:rFonts w:ascii="Arial" w:hAnsi="Arial" w:cs="Arial"/>
          <w:sz w:val="24"/>
          <w:szCs w:val="24"/>
          <w:lang w:val="es-CO"/>
        </w:rPr>
        <w:t>, en 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727588" w:rsidP="0005313B">
      <w:pPr>
        <w:spacing w:after="0" w:line="240" w:lineRule="auto"/>
        <w:jc w:val="both"/>
        <w:rPr>
          <w:rFonts w:ascii="Arial" w:hAnsi="Arial" w:cs="Arial"/>
          <w:b/>
          <w:sz w:val="24"/>
          <w:szCs w:val="24"/>
          <w:lang w:val="es-CO"/>
        </w:rPr>
      </w:pPr>
      <w:r>
        <w:rPr>
          <w:rFonts w:ascii="Arial" w:hAnsi="Arial" w:cs="Arial"/>
          <w:b/>
          <w:sz w:val="24"/>
          <w:szCs w:val="24"/>
          <w:lang w:val="es-CO"/>
        </w:rPr>
        <w:t>ILMA SONIA ESCALANTE HENAO</w:t>
      </w:r>
      <w:r>
        <w:rPr>
          <w:rFonts w:ascii="Arial" w:hAnsi="Arial" w:cs="Arial"/>
          <w:b/>
          <w:sz w:val="24"/>
          <w:szCs w:val="24"/>
          <w:lang w:val="es-CO"/>
        </w:rPr>
        <w:tab/>
        <w:t xml:space="preserve"> </w:t>
      </w:r>
      <w:r w:rsidR="0005313B" w:rsidRPr="007641D5">
        <w:rPr>
          <w:rFonts w:ascii="Arial" w:hAnsi="Arial" w:cs="Arial"/>
          <w:b/>
          <w:sz w:val="24"/>
          <w:szCs w:val="24"/>
          <w:lang w:val="es-CO"/>
        </w:rPr>
        <w:t xml:space="preserve">    </w:t>
      </w:r>
      <w:r w:rsidR="007641D5">
        <w:rPr>
          <w:rFonts w:ascii="Arial" w:hAnsi="Arial" w:cs="Arial"/>
          <w:b/>
          <w:sz w:val="24"/>
          <w:szCs w:val="24"/>
          <w:lang w:val="es-CO"/>
        </w:rPr>
        <w:t xml:space="preserve">  </w:t>
      </w:r>
      <w:r w:rsidR="0005313B"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27588">
        <w:rPr>
          <w:rFonts w:ascii="Arial" w:hAnsi="Arial" w:cs="Arial"/>
          <w:sz w:val="24"/>
          <w:szCs w:val="24"/>
          <w:lang w:val="es-CO"/>
        </w:rPr>
        <w:t xml:space="preserve"> (E)</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7B" w:rsidRDefault="0006407B" w:rsidP="006B2A25">
      <w:r>
        <w:separator/>
      </w:r>
    </w:p>
  </w:endnote>
  <w:endnote w:type="continuationSeparator" w:id="0">
    <w:p w:rsidR="0006407B" w:rsidRDefault="0006407B"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7B" w:rsidRDefault="0006407B" w:rsidP="006B2A25">
      <w:r>
        <w:separator/>
      </w:r>
    </w:p>
  </w:footnote>
  <w:footnote w:type="continuationSeparator" w:id="0">
    <w:p w:rsidR="0006407B" w:rsidRDefault="0006407B"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06407B">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06407B">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14075"/>
    <w:rsid w:val="000174D6"/>
    <w:rsid w:val="00026929"/>
    <w:rsid w:val="000270CE"/>
    <w:rsid w:val="000329D6"/>
    <w:rsid w:val="00051198"/>
    <w:rsid w:val="00051DE5"/>
    <w:rsid w:val="0005313B"/>
    <w:rsid w:val="00060385"/>
    <w:rsid w:val="0006407B"/>
    <w:rsid w:val="00087E18"/>
    <w:rsid w:val="000923EB"/>
    <w:rsid w:val="00092B2B"/>
    <w:rsid w:val="000A5F49"/>
    <w:rsid w:val="000A7A66"/>
    <w:rsid w:val="000B6733"/>
    <w:rsid w:val="000C479D"/>
    <w:rsid w:val="000C7FE4"/>
    <w:rsid w:val="000E13E9"/>
    <w:rsid w:val="000F1B08"/>
    <w:rsid w:val="000F264B"/>
    <w:rsid w:val="001009DE"/>
    <w:rsid w:val="0011163D"/>
    <w:rsid w:val="001169E8"/>
    <w:rsid w:val="00121629"/>
    <w:rsid w:val="00130460"/>
    <w:rsid w:val="001347FC"/>
    <w:rsid w:val="001740FB"/>
    <w:rsid w:val="001746C3"/>
    <w:rsid w:val="00177060"/>
    <w:rsid w:val="00187BED"/>
    <w:rsid w:val="001A0BB9"/>
    <w:rsid w:val="001B4DA7"/>
    <w:rsid w:val="001C5B85"/>
    <w:rsid w:val="001C71EA"/>
    <w:rsid w:val="001C7568"/>
    <w:rsid w:val="001D246B"/>
    <w:rsid w:val="001D2AF9"/>
    <w:rsid w:val="001D6619"/>
    <w:rsid w:val="001F4E2D"/>
    <w:rsid w:val="00204C9A"/>
    <w:rsid w:val="00213807"/>
    <w:rsid w:val="002251E1"/>
    <w:rsid w:val="0022578C"/>
    <w:rsid w:val="00247010"/>
    <w:rsid w:val="0024769D"/>
    <w:rsid w:val="00255C0B"/>
    <w:rsid w:val="00260A3D"/>
    <w:rsid w:val="00265ACA"/>
    <w:rsid w:val="002705CD"/>
    <w:rsid w:val="002869CA"/>
    <w:rsid w:val="002A1477"/>
    <w:rsid w:val="002B4EEF"/>
    <w:rsid w:val="002B5E15"/>
    <w:rsid w:val="002C377A"/>
    <w:rsid w:val="002D4DEF"/>
    <w:rsid w:val="002D5A03"/>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53F3E"/>
    <w:rsid w:val="004630CC"/>
    <w:rsid w:val="0046535D"/>
    <w:rsid w:val="004743D0"/>
    <w:rsid w:val="00487418"/>
    <w:rsid w:val="004A1579"/>
    <w:rsid w:val="004B0998"/>
    <w:rsid w:val="004B1EC6"/>
    <w:rsid w:val="004B3F1E"/>
    <w:rsid w:val="004C3D23"/>
    <w:rsid w:val="004F3A40"/>
    <w:rsid w:val="00500992"/>
    <w:rsid w:val="00500B2A"/>
    <w:rsid w:val="0051364D"/>
    <w:rsid w:val="005141EE"/>
    <w:rsid w:val="00515D46"/>
    <w:rsid w:val="00532AA4"/>
    <w:rsid w:val="005338A3"/>
    <w:rsid w:val="00536D69"/>
    <w:rsid w:val="0054041F"/>
    <w:rsid w:val="00542BF7"/>
    <w:rsid w:val="005617AC"/>
    <w:rsid w:val="00564290"/>
    <w:rsid w:val="00570262"/>
    <w:rsid w:val="005725FC"/>
    <w:rsid w:val="005726D0"/>
    <w:rsid w:val="00582BA4"/>
    <w:rsid w:val="00594D6B"/>
    <w:rsid w:val="00595F25"/>
    <w:rsid w:val="00596887"/>
    <w:rsid w:val="005A59F5"/>
    <w:rsid w:val="005A7403"/>
    <w:rsid w:val="005B1B77"/>
    <w:rsid w:val="005E5789"/>
    <w:rsid w:val="005F313A"/>
    <w:rsid w:val="00602DA2"/>
    <w:rsid w:val="0061396B"/>
    <w:rsid w:val="006257AD"/>
    <w:rsid w:val="00637402"/>
    <w:rsid w:val="00646B31"/>
    <w:rsid w:val="00653918"/>
    <w:rsid w:val="00671AE2"/>
    <w:rsid w:val="00671DA8"/>
    <w:rsid w:val="00683F20"/>
    <w:rsid w:val="006A0FD6"/>
    <w:rsid w:val="006B0F32"/>
    <w:rsid w:val="006B2A25"/>
    <w:rsid w:val="006D51BD"/>
    <w:rsid w:val="006E076E"/>
    <w:rsid w:val="006E2FB6"/>
    <w:rsid w:val="00704278"/>
    <w:rsid w:val="00704741"/>
    <w:rsid w:val="007077BE"/>
    <w:rsid w:val="0071430D"/>
    <w:rsid w:val="00724750"/>
    <w:rsid w:val="00727588"/>
    <w:rsid w:val="00733095"/>
    <w:rsid w:val="00742778"/>
    <w:rsid w:val="00754722"/>
    <w:rsid w:val="00760770"/>
    <w:rsid w:val="007641D5"/>
    <w:rsid w:val="00790902"/>
    <w:rsid w:val="0079178C"/>
    <w:rsid w:val="00795BFD"/>
    <w:rsid w:val="007A3EAF"/>
    <w:rsid w:val="007A699D"/>
    <w:rsid w:val="007B023E"/>
    <w:rsid w:val="007B5E86"/>
    <w:rsid w:val="007B7A39"/>
    <w:rsid w:val="007C3902"/>
    <w:rsid w:val="007C4EDF"/>
    <w:rsid w:val="007C72BF"/>
    <w:rsid w:val="007E3657"/>
    <w:rsid w:val="007F0075"/>
    <w:rsid w:val="007F3D8D"/>
    <w:rsid w:val="007F6117"/>
    <w:rsid w:val="00805649"/>
    <w:rsid w:val="00806E31"/>
    <w:rsid w:val="00807728"/>
    <w:rsid w:val="008134B6"/>
    <w:rsid w:val="008150EB"/>
    <w:rsid w:val="008355B5"/>
    <w:rsid w:val="008762E0"/>
    <w:rsid w:val="00886B34"/>
    <w:rsid w:val="00890AA5"/>
    <w:rsid w:val="008A6A33"/>
    <w:rsid w:val="008B42F7"/>
    <w:rsid w:val="008B4782"/>
    <w:rsid w:val="008D34B0"/>
    <w:rsid w:val="00914BF2"/>
    <w:rsid w:val="00941EF1"/>
    <w:rsid w:val="00952FA8"/>
    <w:rsid w:val="00982529"/>
    <w:rsid w:val="009825E4"/>
    <w:rsid w:val="009C222C"/>
    <w:rsid w:val="009D34BC"/>
    <w:rsid w:val="009E124E"/>
    <w:rsid w:val="009E20EB"/>
    <w:rsid w:val="009E7D02"/>
    <w:rsid w:val="00A040EA"/>
    <w:rsid w:val="00A15DA1"/>
    <w:rsid w:val="00A232B0"/>
    <w:rsid w:val="00A30C83"/>
    <w:rsid w:val="00A33CC2"/>
    <w:rsid w:val="00A735DE"/>
    <w:rsid w:val="00A81C2F"/>
    <w:rsid w:val="00A966EB"/>
    <w:rsid w:val="00AA45AB"/>
    <w:rsid w:val="00AB762D"/>
    <w:rsid w:val="00AC31F8"/>
    <w:rsid w:val="00AC383D"/>
    <w:rsid w:val="00AE2FFE"/>
    <w:rsid w:val="00B46B56"/>
    <w:rsid w:val="00B55260"/>
    <w:rsid w:val="00B65C1F"/>
    <w:rsid w:val="00B7264D"/>
    <w:rsid w:val="00B72EC8"/>
    <w:rsid w:val="00B81961"/>
    <w:rsid w:val="00BA39F1"/>
    <w:rsid w:val="00BA6F7D"/>
    <w:rsid w:val="00BD513C"/>
    <w:rsid w:val="00BE02E7"/>
    <w:rsid w:val="00BF54B5"/>
    <w:rsid w:val="00C00232"/>
    <w:rsid w:val="00C100AF"/>
    <w:rsid w:val="00C110C3"/>
    <w:rsid w:val="00C222A6"/>
    <w:rsid w:val="00C230A8"/>
    <w:rsid w:val="00C32928"/>
    <w:rsid w:val="00C60F01"/>
    <w:rsid w:val="00C803FC"/>
    <w:rsid w:val="00C8530D"/>
    <w:rsid w:val="00C97C52"/>
    <w:rsid w:val="00CA487B"/>
    <w:rsid w:val="00CB3FFF"/>
    <w:rsid w:val="00CD3015"/>
    <w:rsid w:val="00CD5AB4"/>
    <w:rsid w:val="00CE14CD"/>
    <w:rsid w:val="00CE5877"/>
    <w:rsid w:val="00CF6BB4"/>
    <w:rsid w:val="00D16FC3"/>
    <w:rsid w:val="00D377BC"/>
    <w:rsid w:val="00D4672E"/>
    <w:rsid w:val="00D46831"/>
    <w:rsid w:val="00D54080"/>
    <w:rsid w:val="00D603F9"/>
    <w:rsid w:val="00D746B5"/>
    <w:rsid w:val="00D7606B"/>
    <w:rsid w:val="00D80E86"/>
    <w:rsid w:val="00D96162"/>
    <w:rsid w:val="00D96EFC"/>
    <w:rsid w:val="00DA1A10"/>
    <w:rsid w:val="00DD2F11"/>
    <w:rsid w:val="00DD3DCB"/>
    <w:rsid w:val="00E0213D"/>
    <w:rsid w:val="00E11283"/>
    <w:rsid w:val="00E2107B"/>
    <w:rsid w:val="00E31655"/>
    <w:rsid w:val="00E43033"/>
    <w:rsid w:val="00E43938"/>
    <w:rsid w:val="00E44910"/>
    <w:rsid w:val="00E46A2F"/>
    <w:rsid w:val="00E477E6"/>
    <w:rsid w:val="00E51DF3"/>
    <w:rsid w:val="00E623AD"/>
    <w:rsid w:val="00E8284E"/>
    <w:rsid w:val="00EA12E1"/>
    <w:rsid w:val="00EA6810"/>
    <w:rsid w:val="00EC1A4B"/>
    <w:rsid w:val="00ED354F"/>
    <w:rsid w:val="00ED6F4C"/>
    <w:rsid w:val="00F0321E"/>
    <w:rsid w:val="00F06DA9"/>
    <w:rsid w:val="00F07C67"/>
    <w:rsid w:val="00F1126A"/>
    <w:rsid w:val="00F51BF9"/>
    <w:rsid w:val="00F525C5"/>
    <w:rsid w:val="00F57A62"/>
    <w:rsid w:val="00F803A4"/>
    <w:rsid w:val="00F83154"/>
    <w:rsid w:val="00F92B59"/>
    <w:rsid w:val="00F93E31"/>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BB02-4A15-4282-A932-DDB79D0D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3617</TotalTime>
  <Pages>2</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37</cp:revision>
  <cp:lastPrinted>2024-05-16T14:15:00Z</cp:lastPrinted>
  <dcterms:created xsi:type="dcterms:W3CDTF">2024-01-11T20:50:00Z</dcterms:created>
  <dcterms:modified xsi:type="dcterms:W3CDTF">2024-05-16T14:16:00Z</dcterms:modified>
</cp:coreProperties>
</file>